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544" w:rsidRPr="00696B99" w:rsidRDefault="00CB6544" w:rsidP="00CB6544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>VENDIM</w:t>
      </w:r>
    </w:p>
    <w:p w:rsidR="00CB6544" w:rsidRPr="00696B99" w:rsidRDefault="00CB6544" w:rsidP="00CB6544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>Nr.</w:t>
      </w:r>
      <w:r w:rsidR="00696B99" w:rsidRPr="00696B99">
        <w:rPr>
          <w:rFonts w:ascii="Garamond" w:hAnsi="Garamond"/>
          <w:sz w:val="24"/>
          <w:szCs w:val="24"/>
          <w:lang w:val="it-IT"/>
        </w:rPr>
        <w:t xml:space="preserve"> </w:t>
      </w:r>
      <w:r w:rsidRPr="00696B99">
        <w:rPr>
          <w:rFonts w:ascii="Garamond" w:hAnsi="Garamond"/>
          <w:sz w:val="24"/>
          <w:szCs w:val="24"/>
          <w:lang w:val="it-IT"/>
        </w:rPr>
        <w:t>132, datë 22.10.2007</w:t>
      </w: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B6544" w:rsidRPr="00696B99" w:rsidRDefault="00CB6544" w:rsidP="00CB6544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 xml:space="preserve">PËR PËRBËRJEN E KOMISIONIT HETIMOR “PËR ZBATIMIN E LIGJIT TË KONCESIONEVE, DHËNIEN ME KONCESION TË OBJEKTEVE TË NDRYSHME NË PRONËSI SHTETËRORE, KUSHTET E DHËNIES SË KËTYRE KONTRATAVE PËR PERIUDHËN 2001 E NË VIJIM DHE PROCEDURAT PËR FILLIMIN E PUNIMEVE </w:t>
      </w:r>
    </w:p>
    <w:p w:rsidR="00CB6544" w:rsidRPr="00696B99" w:rsidRDefault="00CB6544" w:rsidP="00CB6544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>PËR NDËRTIMIN E TEC-IT TË VLORËS”</w:t>
      </w:r>
    </w:p>
    <w:p w:rsidR="00CB6544" w:rsidRPr="00696B99" w:rsidRDefault="00696B99" w:rsidP="00696B99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696B99">
        <w:rPr>
          <w:rFonts w:ascii="Garamond" w:hAnsi="Garamond"/>
          <w:i/>
          <w:sz w:val="24"/>
          <w:szCs w:val="24"/>
          <w:lang w:val="it-IT"/>
        </w:rPr>
        <w:t>(Ndryshuar me vendimin nr. 140, datë 1.11.2007)</w:t>
      </w:r>
    </w:p>
    <w:p w:rsidR="00696B99" w:rsidRPr="00696B99" w:rsidRDefault="00696B99" w:rsidP="00696B99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696B99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696B99" w:rsidRPr="00696B99" w:rsidRDefault="00696B99" w:rsidP="00696B99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CB6544" w:rsidRPr="00696B99" w:rsidRDefault="00CB6544" w:rsidP="00CB6544">
      <w:pPr>
        <w:pStyle w:val="BazLigjPropozues"/>
        <w:keepNext w:val="0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>Në mbështetje të nenit 77 pika 2 të Kushtetutës, të neneve 8 dhe 9 të ligjit nr.</w:t>
      </w:r>
      <w:r w:rsidR="00696B99">
        <w:rPr>
          <w:rFonts w:ascii="Garamond" w:hAnsi="Garamond"/>
          <w:sz w:val="24"/>
          <w:szCs w:val="24"/>
          <w:lang w:val="it-IT"/>
        </w:rPr>
        <w:t xml:space="preserve"> </w:t>
      </w:r>
      <w:r w:rsidRPr="00696B99">
        <w:rPr>
          <w:rFonts w:ascii="Garamond" w:hAnsi="Garamond"/>
          <w:sz w:val="24"/>
          <w:szCs w:val="24"/>
          <w:lang w:val="it-IT"/>
        </w:rPr>
        <w:t>8891, datë 2.5.2002 “Për organizimin dhe funksionimin e komisioneve hetimore të Kuvendit” dhe të vendimit nr.</w:t>
      </w:r>
      <w:r w:rsidR="00696B99">
        <w:rPr>
          <w:rFonts w:ascii="Garamond" w:hAnsi="Garamond"/>
          <w:sz w:val="24"/>
          <w:szCs w:val="24"/>
          <w:lang w:val="it-IT"/>
        </w:rPr>
        <w:t xml:space="preserve"> </w:t>
      </w:r>
      <w:r w:rsidRPr="00696B99">
        <w:rPr>
          <w:rFonts w:ascii="Garamond" w:hAnsi="Garamond"/>
          <w:sz w:val="24"/>
          <w:szCs w:val="24"/>
          <w:lang w:val="it-IT"/>
        </w:rPr>
        <w:t xml:space="preserve">124, datë 8.10.2007 të Kuvendit, me propozimin e grupeve parlamentare, </w:t>
      </w:r>
    </w:p>
    <w:p w:rsidR="00CB6544" w:rsidRPr="00696B99" w:rsidRDefault="00CB6544" w:rsidP="00CB6544">
      <w:pPr>
        <w:pStyle w:val="BazLigjPropozues"/>
        <w:keepNext w:val="0"/>
        <w:rPr>
          <w:rFonts w:ascii="Garamond" w:hAnsi="Garamond"/>
          <w:sz w:val="24"/>
          <w:szCs w:val="24"/>
          <w:lang w:val="it-IT"/>
        </w:rPr>
      </w:pPr>
    </w:p>
    <w:p w:rsidR="00CB6544" w:rsidRPr="00696B99" w:rsidRDefault="00CB6544" w:rsidP="00CB6544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>KUVENDI</w:t>
      </w:r>
    </w:p>
    <w:p w:rsidR="00CB6544" w:rsidRPr="00696B99" w:rsidRDefault="00CB6544" w:rsidP="00CB6544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>I REPUBLIKËS SË SHQIPËRISË</w:t>
      </w: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B6544" w:rsidRPr="00696B99" w:rsidRDefault="00CB6544" w:rsidP="00CB6544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>VENDOSI:</w:t>
      </w: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>I. Komisioni Hetimor “Për zbatimin e ligjit të koncesioneve, dhënien me koncesion të objekteve të ndryshme në pronësi shtetërore, kushtet e dhënies së këtyre kontratave për periudhën 2001 e në vijim dhe procedurat për fillimin e punimeve për ndërtimin e TEC-it të Vlorës përbëhet nga këta anëtarë:</w:t>
      </w: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 xml:space="preserve"> 1. Shpëtim Idrizi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  <w:t xml:space="preserve">Kryetar </w:t>
      </w: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 xml:space="preserve"> 2. Dashnor Sula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  <w:t xml:space="preserve">Zëvendëskryetar </w:t>
      </w: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 xml:space="preserve"> 3. Blerim Çela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  <w:t xml:space="preserve">Anëtar </w:t>
      </w: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 xml:space="preserve"> 4. Gjok Vuksani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  <w:t xml:space="preserve">” 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</w: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 xml:space="preserve"> 5. Shkëlqim Ziri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  <w:t>” 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</w: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 xml:space="preserve"> 6. Genc Sharku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  <w:t>” 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</w: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 xml:space="preserve"> 7. Ndue Shpani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  <w:t>” 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</w: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 xml:space="preserve"> 8. Bashkim Fino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  <w:t xml:space="preserve">” 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</w: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 xml:space="preserve"> 9. Musa Ulqini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  <w:t xml:space="preserve">” 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</w: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 xml:space="preserve">10. </w:t>
      </w:r>
      <w:proofErr w:type="spellStart"/>
      <w:r w:rsidR="00696B99" w:rsidRPr="00696B99">
        <w:rPr>
          <w:rFonts w:ascii="Garamond" w:hAnsi="Garamond"/>
          <w:i/>
          <w:sz w:val="24"/>
          <w:szCs w:val="24"/>
          <w:lang w:val="sq-AL"/>
        </w:rPr>
        <w:t>Albert</w:t>
      </w:r>
      <w:proofErr w:type="spellEnd"/>
      <w:r w:rsidR="00696B99" w:rsidRPr="00696B99">
        <w:rPr>
          <w:rFonts w:ascii="Garamond" w:hAnsi="Garamond"/>
          <w:i/>
          <w:sz w:val="24"/>
          <w:szCs w:val="24"/>
          <w:lang w:val="sq-AL"/>
        </w:rPr>
        <w:t xml:space="preserve"> Divjaka</w:t>
      </w:r>
      <w:r w:rsidRPr="00696B99">
        <w:rPr>
          <w:rFonts w:ascii="Garamond" w:hAnsi="Garamond"/>
          <w:sz w:val="24"/>
          <w:szCs w:val="24"/>
          <w:lang w:val="it-IT"/>
        </w:rPr>
        <w:t xml:space="preserve"> 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="00696B99">
        <w:rPr>
          <w:rFonts w:ascii="Garamond" w:hAnsi="Garamond"/>
          <w:sz w:val="24"/>
          <w:szCs w:val="24"/>
          <w:lang w:val="it-IT"/>
        </w:rPr>
        <w:t xml:space="preserve">            </w:t>
      </w:r>
      <w:bookmarkStart w:id="0" w:name="_GoBack"/>
      <w:bookmarkEnd w:id="0"/>
      <w:r w:rsidRPr="00696B99">
        <w:rPr>
          <w:rFonts w:ascii="Garamond" w:hAnsi="Garamond"/>
          <w:sz w:val="24"/>
          <w:szCs w:val="24"/>
          <w:lang w:val="it-IT"/>
        </w:rPr>
        <w:t>” 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</w: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>11. Ndre Legisi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  <w:t xml:space="preserve"> </w:t>
      </w:r>
      <w:r w:rsidRPr="00696B99">
        <w:rPr>
          <w:rFonts w:ascii="Garamond" w:hAnsi="Garamond"/>
          <w:sz w:val="24"/>
          <w:szCs w:val="24"/>
          <w:lang w:val="it-IT"/>
        </w:rPr>
        <w:tab/>
        <w:t>” </w:t>
      </w:r>
      <w:r w:rsidRPr="00696B99">
        <w:rPr>
          <w:rFonts w:ascii="Garamond" w:hAnsi="Garamond"/>
          <w:sz w:val="24"/>
          <w:szCs w:val="24"/>
          <w:lang w:val="it-IT"/>
        </w:rPr>
        <w:tab/>
      </w:r>
      <w:r w:rsidRPr="00696B99">
        <w:rPr>
          <w:rFonts w:ascii="Garamond" w:hAnsi="Garamond"/>
          <w:sz w:val="24"/>
          <w:szCs w:val="24"/>
          <w:lang w:val="it-IT"/>
        </w:rPr>
        <w:tab/>
        <w:t xml:space="preserve"> </w:t>
      </w: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B6544" w:rsidRPr="00696B99" w:rsidRDefault="00CB6544" w:rsidP="00CB654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>II. Ky vendim hyn në fuqi menjëherë.</w:t>
      </w:r>
    </w:p>
    <w:p w:rsidR="00CB6544" w:rsidRPr="00696B99" w:rsidRDefault="00CB6544" w:rsidP="00CB6544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CB6544" w:rsidRPr="00696B99" w:rsidRDefault="00CB6544" w:rsidP="00CB6544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>KRYETARE</w:t>
      </w:r>
    </w:p>
    <w:p w:rsidR="00CB6544" w:rsidRPr="00696B99" w:rsidRDefault="00CB6544" w:rsidP="00CB6544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696B99">
        <w:rPr>
          <w:rFonts w:ascii="Garamond" w:hAnsi="Garamond"/>
          <w:sz w:val="24"/>
          <w:szCs w:val="24"/>
          <w:lang w:val="it-IT"/>
        </w:rPr>
        <w:t>Jozefina Topalli (Çoba)</w:t>
      </w:r>
    </w:p>
    <w:p w:rsidR="000178C2" w:rsidRPr="00696B99" w:rsidRDefault="000178C2" w:rsidP="00CB6544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696B9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544"/>
    <w:rsid w:val="000178C2"/>
    <w:rsid w:val="00696B99"/>
    <w:rsid w:val="00C84B66"/>
    <w:rsid w:val="00CB6544"/>
    <w:rsid w:val="00EB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17653"/>
  <w15:chartTrackingRefBased/>
  <w15:docId w15:val="{F4B875C7-3F6C-4CCA-95A8-11D0DC43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B654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CB654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CB654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B6544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B654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CB654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CB654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CB654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CB654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B654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CB654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CB654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2</cp:revision>
  <dcterms:created xsi:type="dcterms:W3CDTF">2025-12-04T13:28:00Z</dcterms:created>
  <dcterms:modified xsi:type="dcterms:W3CDTF">2025-12-04T13:28:00Z</dcterms:modified>
</cp:coreProperties>
</file>