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958" w:rsidRPr="006E60A1" w:rsidRDefault="00291958" w:rsidP="00291958">
      <w:pPr>
        <w:pStyle w:val="Akti"/>
        <w:rPr>
          <w:sz w:val="21"/>
          <w:szCs w:val="21"/>
        </w:rPr>
      </w:pPr>
      <w:bookmarkStart w:id="0" w:name="_GoBack"/>
      <w:bookmarkEnd w:id="0"/>
      <w:r w:rsidRPr="006E60A1">
        <w:rPr>
          <w:sz w:val="21"/>
          <w:szCs w:val="21"/>
        </w:rPr>
        <w:t xml:space="preserve">VENDIM  </w:t>
      </w:r>
    </w:p>
    <w:p w:rsidR="00291958" w:rsidRPr="006E60A1" w:rsidRDefault="00291958" w:rsidP="00291958">
      <w:pPr>
        <w:pStyle w:val="NumriData"/>
        <w:rPr>
          <w:sz w:val="21"/>
          <w:szCs w:val="21"/>
        </w:rPr>
      </w:pPr>
      <w:r w:rsidRPr="006E60A1">
        <w:rPr>
          <w:sz w:val="21"/>
          <w:szCs w:val="21"/>
        </w:rPr>
        <w:t>Nr.141, datë 5.11.2007</w:t>
      </w:r>
    </w:p>
    <w:p w:rsidR="00291958" w:rsidRPr="006E60A1" w:rsidRDefault="00291958" w:rsidP="00291958">
      <w:pPr>
        <w:pStyle w:val="Paragrafi"/>
        <w:rPr>
          <w:sz w:val="21"/>
          <w:szCs w:val="21"/>
        </w:rPr>
      </w:pPr>
    </w:p>
    <w:p w:rsidR="00291958" w:rsidRPr="006E60A1" w:rsidRDefault="00291958" w:rsidP="00291958">
      <w:pPr>
        <w:pStyle w:val="Titulli"/>
        <w:rPr>
          <w:sz w:val="21"/>
          <w:szCs w:val="21"/>
        </w:rPr>
      </w:pPr>
      <w:r w:rsidRPr="006E60A1">
        <w:rPr>
          <w:sz w:val="21"/>
          <w:szCs w:val="21"/>
        </w:rPr>
        <w:t>PËR MIRATIMIN E RAPORTIT PËRFUNDIMTAR TË KOMISIONIT HETIMOR “PËR SHQYRTIMIN E KËRKESËS PËR NISJEN E PROCEDURËS SË SHKARKIMIT NGA DETYRA TË PROKURORIT TË PËRGJITHSHËM”, NGRITUR ME VENDIMIN E KUVENDIT NR.135, DATË 25.10.2007</w:t>
      </w:r>
    </w:p>
    <w:p w:rsidR="00291958" w:rsidRPr="006E60A1" w:rsidRDefault="00291958" w:rsidP="00291958">
      <w:pPr>
        <w:pStyle w:val="Paragrafi"/>
        <w:rPr>
          <w:sz w:val="21"/>
          <w:szCs w:val="21"/>
        </w:rPr>
      </w:pPr>
      <w:r w:rsidRPr="006E60A1">
        <w:rPr>
          <w:sz w:val="21"/>
          <w:szCs w:val="21"/>
        </w:rPr>
        <w:tab/>
      </w:r>
    </w:p>
    <w:p w:rsidR="00291958" w:rsidRPr="006E60A1" w:rsidRDefault="00291958" w:rsidP="00291958">
      <w:pPr>
        <w:pStyle w:val="Paragrafi"/>
        <w:rPr>
          <w:sz w:val="21"/>
          <w:szCs w:val="21"/>
        </w:rPr>
      </w:pPr>
      <w:r w:rsidRPr="006E60A1">
        <w:rPr>
          <w:sz w:val="21"/>
          <w:szCs w:val="21"/>
        </w:rPr>
        <w:t>Në mbështetje të nenit 78 të Kushtetutës, të nenit 22 të ligjit nr.8891 datë 2.5.2002 “Për organizimin dhe funksionimin e komisioneve hetimore të Kuvendit” dhe të nenit 114 pika 3 të Rregullores së Kuvendit,</w:t>
      </w:r>
    </w:p>
    <w:p w:rsidR="00291958" w:rsidRPr="006E60A1" w:rsidRDefault="00291958" w:rsidP="00291958">
      <w:pPr>
        <w:pStyle w:val="Paragrafi"/>
        <w:ind w:firstLine="0"/>
        <w:rPr>
          <w:sz w:val="21"/>
          <w:szCs w:val="21"/>
        </w:rPr>
      </w:pPr>
    </w:p>
    <w:p w:rsidR="00291958" w:rsidRPr="00291958" w:rsidRDefault="00291958" w:rsidP="00291958">
      <w:pPr>
        <w:pStyle w:val="Institucioni"/>
        <w:rPr>
          <w:sz w:val="21"/>
          <w:szCs w:val="21"/>
          <w:lang w:val="it-IT"/>
        </w:rPr>
      </w:pPr>
      <w:r w:rsidRPr="00291958">
        <w:rPr>
          <w:sz w:val="21"/>
          <w:szCs w:val="21"/>
          <w:lang w:val="it-IT"/>
        </w:rPr>
        <w:t>KUVENDI</w:t>
      </w:r>
    </w:p>
    <w:p w:rsidR="00291958" w:rsidRPr="00291958" w:rsidRDefault="00291958" w:rsidP="00291958">
      <w:pPr>
        <w:pStyle w:val="Institucioni"/>
        <w:rPr>
          <w:sz w:val="21"/>
          <w:szCs w:val="21"/>
          <w:lang w:val="it-IT"/>
        </w:rPr>
      </w:pPr>
      <w:r w:rsidRPr="00291958">
        <w:rPr>
          <w:sz w:val="21"/>
          <w:szCs w:val="21"/>
          <w:lang w:val="it-IT"/>
        </w:rPr>
        <w:t>I REPUBLIKËS SË SHQIPËRISË</w:t>
      </w:r>
    </w:p>
    <w:p w:rsidR="00291958" w:rsidRPr="006E60A1" w:rsidRDefault="00291958" w:rsidP="00291958">
      <w:pPr>
        <w:pStyle w:val="Paragrafi"/>
        <w:rPr>
          <w:sz w:val="21"/>
          <w:szCs w:val="21"/>
          <w:lang w:val="it-IT"/>
        </w:rPr>
      </w:pPr>
    </w:p>
    <w:p w:rsidR="00291958" w:rsidRPr="00291958" w:rsidRDefault="00291958" w:rsidP="00291958">
      <w:pPr>
        <w:pStyle w:val="VENDOSI"/>
        <w:rPr>
          <w:sz w:val="21"/>
          <w:szCs w:val="21"/>
          <w:lang w:val="it-IT"/>
        </w:rPr>
      </w:pPr>
      <w:r w:rsidRPr="00291958">
        <w:rPr>
          <w:sz w:val="21"/>
          <w:szCs w:val="21"/>
          <w:lang w:val="it-IT"/>
        </w:rPr>
        <w:t>VENDOSI:</w:t>
      </w:r>
    </w:p>
    <w:p w:rsidR="00291958" w:rsidRPr="006E60A1" w:rsidRDefault="00291958" w:rsidP="00291958">
      <w:pPr>
        <w:pStyle w:val="Paragrafi"/>
        <w:rPr>
          <w:sz w:val="21"/>
          <w:szCs w:val="21"/>
          <w:lang w:val="it-IT"/>
        </w:rPr>
      </w:pPr>
    </w:p>
    <w:p w:rsidR="00291958" w:rsidRPr="00291958" w:rsidRDefault="00291958" w:rsidP="00291958">
      <w:pPr>
        <w:pStyle w:val="Paragrafi"/>
        <w:rPr>
          <w:sz w:val="21"/>
          <w:szCs w:val="21"/>
          <w:lang w:val="it-IT"/>
        </w:rPr>
      </w:pPr>
      <w:r w:rsidRPr="00291958">
        <w:rPr>
          <w:sz w:val="21"/>
          <w:szCs w:val="21"/>
          <w:lang w:val="it-IT"/>
        </w:rPr>
        <w:t>I. Miratohet Raporti Përfundimtar, konkluzionet dhe rekomandimet e Komisionit Hetimor “Për shqyrtimin e kërkesës për nisjen e procedurës së shkarkimit nga detyra të Prokurorit të Përgjithshëm”, ngritur me vendimin e Kuvendit nr.135, datë 25.10.2007, sipas tekstit të bashkëlidhur këtij vendimi (me propozimin për shkarkimin nga detyra të Prokurorit të Përgjithshëm Theodhori Sollaku).</w:t>
      </w:r>
    </w:p>
    <w:p w:rsidR="00291958" w:rsidRPr="00291958" w:rsidRDefault="00291958" w:rsidP="00291958">
      <w:pPr>
        <w:pStyle w:val="Paragrafi"/>
        <w:rPr>
          <w:sz w:val="21"/>
          <w:szCs w:val="21"/>
          <w:lang w:val="it-IT"/>
        </w:rPr>
      </w:pPr>
      <w:r w:rsidRPr="00291958">
        <w:rPr>
          <w:sz w:val="21"/>
          <w:szCs w:val="21"/>
          <w:lang w:val="it-IT"/>
        </w:rPr>
        <w:t>II. Ky vendim hyn në fuqi menjëherë.</w:t>
      </w:r>
    </w:p>
    <w:p w:rsidR="00291958" w:rsidRPr="00291958" w:rsidRDefault="00291958" w:rsidP="00291958">
      <w:pPr>
        <w:pStyle w:val="Paragrafi"/>
        <w:rPr>
          <w:sz w:val="21"/>
          <w:szCs w:val="21"/>
          <w:lang w:val="it-IT"/>
        </w:rPr>
      </w:pPr>
    </w:p>
    <w:p w:rsidR="00291958" w:rsidRPr="006E60A1" w:rsidRDefault="00291958" w:rsidP="00291958">
      <w:pPr>
        <w:pStyle w:val="Autoriteti"/>
        <w:rPr>
          <w:sz w:val="21"/>
          <w:szCs w:val="21"/>
        </w:rPr>
      </w:pPr>
      <w:r w:rsidRPr="006E60A1">
        <w:rPr>
          <w:sz w:val="21"/>
          <w:szCs w:val="21"/>
        </w:rPr>
        <w:t>KRYETARE</w:t>
      </w:r>
    </w:p>
    <w:p w:rsidR="00291958" w:rsidRPr="006E60A1" w:rsidRDefault="00291958" w:rsidP="00291958">
      <w:pPr>
        <w:pStyle w:val="AutoritetiEmer"/>
        <w:rPr>
          <w:sz w:val="21"/>
          <w:szCs w:val="21"/>
        </w:rPr>
      </w:pPr>
      <w:r w:rsidRPr="006E60A1">
        <w:rPr>
          <w:sz w:val="21"/>
          <w:szCs w:val="21"/>
        </w:rPr>
        <w:t>Jozefina Topalli (Çoba)</w:t>
      </w:r>
    </w:p>
    <w:p w:rsidR="00291958" w:rsidRPr="006E60A1" w:rsidRDefault="00291958" w:rsidP="00291958">
      <w:pPr>
        <w:pStyle w:val="Akti"/>
        <w:keepNext w:val="0"/>
        <w:rPr>
          <w:sz w:val="21"/>
          <w:szCs w:val="21"/>
          <w:lang w:val="sq-AL"/>
        </w:rPr>
      </w:pPr>
    </w:p>
    <w:p w:rsidR="000178C2" w:rsidRPr="00C84B66" w:rsidRDefault="000178C2" w:rsidP="0029195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1958"/>
    <w:rsid w:val="000178C2"/>
    <w:rsid w:val="00291958"/>
    <w:rsid w:val="00C84B66"/>
    <w:rsid w:val="00D62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6E61B3-4767-4A39-97D6-F9EA0DF77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29195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291958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91958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NumriData">
    <w:name w:val="Numri_Data"/>
    <w:next w:val="Normal"/>
    <w:rsid w:val="00291958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291958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29195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291958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Institucioni">
    <w:name w:val="Institucioni"/>
    <w:next w:val="Normal"/>
    <w:rsid w:val="00291958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29195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 </vt:lpstr>
    </vt:vector>
  </TitlesOfParts>
  <Company>QPZ</Company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 </dc:title>
  <dc:subject/>
  <dc:creator>--</dc:creator>
  <cp:keywords/>
  <dc:description/>
  <cp:lastModifiedBy>QBZ Admin</cp:lastModifiedBy>
  <cp:revision>2</cp:revision>
  <dcterms:created xsi:type="dcterms:W3CDTF">2019-04-03T13:27:00Z</dcterms:created>
  <dcterms:modified xsi:type="dcterms:W3CDTF">2019-04-03T13:27:00Z</dcterms:modified>
</cp:coreProperties>
</file>