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8A6" w:rsidRPr="00381477" w:rsidRDefault="00FA28A6" w:rsidP="00FA28A6">
      <w:pPr>
        <w:pStyle w:val="Akti"/>
        <w:keepNext w:val="0"/>
        <w:rPr>
          <w:lang w:val="sq-AL"/>
        </w:rPr>
      </w:pPr>
      <w:bookmarkStart w:id="0" w:name="_GoBack"/>
      <w:bookmarkEnd w:id="0"/>
      <w:r w:rsidRPr="00381477">
        <w:rPr>
          <w:lang w:val="sq-AL"/>
        </w:rPr>
        <w:t>VENDIM</w:t>
      </w:r>
    </w:p>
    <w:p w:rsidR="00FA28A6" w:rsidRPr="00381477" w:rsidRDefault="00FA28A6" w:rsidP="00FA28A6">
      <w:pPr>
        <w:pStyle w:val="NumriData"/>
        <w:keepNext w:val="0"/>
        <w:rPr>
          <w:lang w:val="sq-AL"/>
        </w:rPr>
      </w:pPr>
      <w:r w:rsidRPr="00381477">
        <w:rPr>
          <w:lang w:val="sq-AL"/>
        </w:rPr>
        <w:t>Nr.145, datë 22.11.2007</w:t>
      </w:r>
    </w:p>
    <w:p w:rsidR="00FA28A6" w:rsidRPr="00381477" w:rsidRDefault="00FA28A6" w:rsidP="00FA28A6">
      <w:pPr>
        <w:pStyle w:val="Paragrafi"/>
        <w:rPr>
          <w:lang w:val="sq-AL"/>
        </w:rPr>
      </w:pPr>
    </w:p>
    <w:p w:rsidR="00FA28A6" w:rsidRPr="00381477" w:rsidRDefault="00FA28A6" w:rsidP="00FA28A6">
      <w:pPr>
        <w:pStyle w:val="Titulli"/>
        <w:keepNext w:val="0"/>
        <w:rPr>
          <w:lang w:val="sq-AL"/>
        </w:rPr>
      </w:pPr>
      <w:r w:rsidRPr="00381477">
        <w:rPr>
          <w:lang w:val="sq-AL"/>
        </w:rPr>
        <w:t xml:space="preserve">MBI DHËNIEN E PËLQIMIT PËR EMËRIMIN </w:t>
      </w:r>
    </w:p>
    <w:p w:rsidR="00FA28A6" w:rsidRPr="00381477" w:rsidRDefault="00FA28A6" w:rsidP="00FA28A6">
      <w:pPr>
        <w:pStyle w:val="Titulli"/>
        <w:keepNext w:val="0"/>
        <w:rPr>
          <w:lang w:val="sq-AL"/>
        </w:rPr>
      </w:pPr>
      <w:r w:rsidRPr="00381477">
        <w:rPr>
          <w:lang w:val="sq-AL"/>
        </w:rPr>
        <w:t>E PROKURORIT TË PËRGJITHSHËM</w:t>
      </w:r>
    </w:p>
    <w:p w:rsidR="00FA28A6" w:rsidRPr="00381477" w:rsidRDefault="00FA28A6" w:rsidP="00FA28A6">
      <w:pPr>
        <w:pStyle w:val="Paragrafi"/>
        <w:rPr>
          <w:lang w:val="sq-AL"/>
        </w:rPr>
      </w:pPr>
    </w:p>
    <w:p w:rsidR="00FA28A6" w:rsidRPr="00381477" w:rsidRDefault="00FA28A6" w:rsidP="00FA28A6">
      <w:pPr>
        <w:pStyle w:val="BazLigjPropozues"/>
        <w:keepNext w:val="0"/>
        <w:rPr>
          <w:lang w:val="sq-AL"/>
        </w:rPr>
      </w:pPr>
      <w:r w:rsidRPr="00381477">
        <w:rPr>
          <w:lang w:val="sq-AL"/>
        </w:rPr>
        <w:t>Në mbështetje të neneve 78 e 149 pika 1 të Kushtetutës, të nenit 111 të Rregullores së Kuvendit, si dhe të dekretit nr.5526, datë 22.11.2007 të Presidentit të Republikës,</w:t>
      </w:r>
    </w:p>
    <w:p w:rsidR="00FA28A6" w:rsidRPr="00381477" w:rsidRDefault="00FA28A6" w:rsidP="00FA28A6">
      <w:pPr>
        <w:pStyle w:val="Paragrafi"/>
        <w:rPr>
          <w:lang w:val="sq-AL"/>
        </w:rPr>
      </w:pPr>
    </w:p>
    <w:p w:rsidR="00FA28A6" w:rsidRPr="00381477" w:rsidRDefault="00FA28A6" w:rsidP="00FA28A6">
      <w:pPr>
        <w:pStyle w:val="Institucioni"/>
        <w:keepNext w:val="0"/>
        <w:rPr>
          <w:lang w:val="it-IT"/>
        </w:rPr>
      </w:pPr>
      <w:r w:rsidRPr="00381477">
        <w:rPr>
          <w:lang w:val="it-IT"/>
        </w:rPr>
        <w:t>KUVENDI</w:t>
      </w:r>
    </w:p>
    <w:p w:rsidR="00FA28A6" w:rsidRPr="00381477" w:rsidRDefault="00FA28A6" w:rsidP="00FA28A6">
      <w:pPr>
        <w:pStyle w:val="Institucioni"/>
        <w:keepNext w:val="0"/>
        <w:rPr>
          <w:lang w:val="it-IT"/>
        </w:rPr>
      </w:pPr>
      <w:r w:rsidRPr="00381477">
        <w:rPr>
          <w:lang w:val="it-IT"/>
        </w:rPr>
        <w:t>I REPUBLIKËS SË SHQIPËRISË</w:t>
      </w:r>
    </w:p>
    <w:p w:rsidR="00FA28A6" w:rsidRPr="00381477" w:rsidRDefault="00FA28A6" w:rsidP="00FA28A6">
      <w:pPr>
        <w:pStyle w:val="Paragrafi"/>
        <w:rPr>
          <w:lang w:val="it-IT"/>
        </w:rPr>
      </w:pPr>
    </w:p>
    <w:p w:rsidR="00FA28A6" w:rsidRPr="00381477" w:rsidRDefault="00FA28A6" w:rsidP="00FA28A6">
      <w:pPr>
        <w:pStyle w:val="VENDOSI"/>
        <w:keepNext w:val="0"/>
        <w:rPr>
          <w:lang w:val="it-IT"/>
        </w:rPr>
      </w:pPr>
      <w:r w:rsidRPr="00381477">
        <w:rPr>
          <w:lang w:val="it-IT"/>
        </w:rPr>
        <w:t>VENDOSI:</w:t>
      </w:r>
    </w:p>
    <w:p w:rsidR="00FA28A6" w:rsidRPr="00381477" w:rsidRDefault="00FA28A6" w:rsidP="00FA28A6">
      <w:pPr>
        <w:pStyle w:val="Paragrafi"/>
        <w:rPr>
          <w:lang w:val="it-IT"/>
        </w:rPr>
      </w:pPr>
    </w:p>
    <w:p w:rsidR="00FA28A6" w:rsidRPr="00381477" w:rsidRDefault="00FA28A6" w:rsidP="00FA28A6">
      <w:pPr>
        <w:pStyle w:val="Paragrafi"/>
        <w:rPr>
          <w:lang w:val="it-IT"/>
        </w:rPr>
      </w:pPr>
      <w:r w:rsidRPr="00381477">
        <w:rPr>
          <w:lang w:val="it-IT"/>
        </w:rPr>
        <w:t>I. Dhënien e pëlqimit për emërimin e zonjës Ina Rama Prokurore e Përgjithshme.</w:t>
      </w:r>
    </w:p>
    <w:p w:rsidR="00FA28A6" w:rsidRPr="00381477" w:rsidRDefault="00FA28A6" w:rsidP="00FA28A6">
      <w:pPr>
        <w:pStyle w:val="Paragrafi"/>
        <w:rPr>
          <w:lang w:val="it-IT"/>
        </w:rPr>
      </w:pPr>
      <w:r w:rsidRPr="00381477">
        <w:rPr>
          <w:lang w:val="it-IT"/>
        </w:rPr>
        <w:t>II. Ky vendim hyn në fuqi menjëherë.</w:t>
      </w:r>
    </w:p>
    <w:p w:rsidR="00FA28A6" w:rsidRPr="00381477" w:rsidRDefault="00FA28A6" w:rsidP="00FA28A6">
      <w:pPr>
        <w:pStyle w:val="Paragrafi"/>
        <w:rPr>
          <w:lang w:val="it-IT"/>
        </w:rPr>
      </w:pPr>
    </w:p>
    <w:p w:rsidR="00FA28A6" w:rsidRPr="00381477" w:rsidRDefault="00FA28A6" w:rsidP="00FA28A6">
      <w:pPr>
        <w:pStyle w:val="Paragrafi"/>
        <w:rPr>
          <w:lang w:val="it-IT"/>
        </w:rPr>
      </w:pPr>
    </w:p>
    <w:p w:rsidR="00FA28A6" w:rsidRPr="00381477" w:rsidRDefault="00FA28A6" w:rsidP="00FA28A6">
      <w:pPr>
        <w:pStyle w:val="Autoriteti"/>
        <w:keepNext w:val="0"/>
        <w:rPr>
          <w:lang w:val="it-IT"/>
        </w:rPr>
      </w:pPr>
      <w:r w:rsidRPr="00381477">
        <w:rPr>
          <w:lang w:val="it-IT"/>
        </w:rPr>
        <w:t>KRYETARE</w:t>
      </w:r>
    </w:p>
    <w:p w:rsidR="00FA28A6" w:rsidRPr="00381477" w:rsidRDefault="00FA28A6" w:rsidP="00FA28A6">
      <w:pPr>
        <w:pStyle w:val="AutoritetiEmer"/>
        <w:rPr>
          <w:lang w:val="it-IT"/>
        </w:rPr>
      </w:pPr>
      <w:r w:rsidRPr="00381477">
        <w:rPr>
          <w:lang w:val="it-IT"/>
        </w:rPr>
        <w:t>Jozefina Topalli (Çoba)</w:t>
      </w:r>
    </w:p>
    <w:p w:rsidR="00FA28A6" w:rsidRPr="00381477" w:rsidRDefault="00FA28A6" w:rsidP="00FA28A6">
      <w:pPr>
        <w:pStyle w:val="Paragrafi"/>
        <w:rPr>
          <w:b/>
          <w:bCs/>
          <w:lang w:val="it-IT"/>
        </w:rPr>
      </w:pPr>
    </w:p>
    <w:p w:rsidR="000178C2" w:rsidRPr="00C84B66" w:rsidRDefault="000178C2" w:rsidP="00FA28A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28A6"/>
    <w:rsid w:val="000178C2"/>
    <w:rsid w:val="008F1724"/>
    <w:rsid w:val="00C84B66"/>
    <w:rsid w:val="00FA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2ADE31-0F05-4585-8904-7B46B958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A28A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A28A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A28A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FA28A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A28A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A28A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FA28A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FA28A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FA28A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A28A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