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6BA" w:rsidRPr="008A3D23" w:rsidRDefault="001826BA" w:rsidP="001826BA">
      <w:pPr>
        <w:pStyle w:val="Akti"/>
        <w:rPr>
          <w:sz w:val="21"/>
          <w:szCs w:val="21"/>
        </w:rPr>
      </w:pPr>
      <w:bookmarkStart w:id="0" w:name="_GoBack"/>
      <w:bookmarkEnd w:id="0"/>
      <w:r w:rsidRPr="008A3D23">
        <w:rPr>
          <w:sz w:val="21"/>
          <w:szCs w:val="21"/>
        </w:rPr>
        <w:t>Vendim</w:t>
      </w:r>
    </w:p>
    <w:p w:rsidR="001826BA" w:rsidRPr="008A3D23" w:rsidRDefault="001826BA" w:rsidP="001826BA">
      <w:pPr>
        <w:pStyle w:val="NumriData"/>
        <w:rPr>
          <w:sz w:val="21"/>
          <w:szCs w:val="21"/>
        </w:rPr>
      </w:pPr>
      <w:r w:rsidRPr="008A3D23">
        <w:rPr>
          <w:sz w:val="21"/>
          <w:szCs w:val="21"/>
        </w:rPr>
        <w:t>Nr.155, datë 4.2.2008</w:t>
      </w:r>
    </w:p>
    <w:p w:rsidR="001826BA" w:rsidRPr="008A3D23" w:rsidRDefault="001826BA" w:rsidP="001826BA">
      <w:pPr>
        <w:pStyle w:val="Paragrafi"/>
        <w:rPr>
          <w:sz w:val="21"/>
          <w:szCs w:val="21"/>
        </w:rPr>
      </w:pPr>
    </w:p>
    <w:p w:rsidR="001826BA" w:rsidRPr="008A3D23" w:rsidRDefault="001826BA" w:rsidP="001826BA">
      <w:pPr>
        <w:pStyle w:val="Titulli"/>
        <w:rPr>
          <w:sz w:val="21"/>
          <w:szCs w:val="21"/>
        </w:rPr>
      </w:pPr>
      <w:r w:rsidRPr="008A3D23">
        <w:rPr>
          <w:sz w:val="21"/>
          <w:szCs w:val="21"/>
        </w:rPr>
        <w:t>Për zgjedhjen e një anëtari të këshillit mbikëqyrës të bankës së shqipërisë</w:t>
      </w:r>
    </w:p>
    <w:p w:rsidR="001826BA" w:rsidRPr="008A3D23" w:rsidRDefault="001826BA" w:rsidP="001826BA">
      <w:pPr>
        <w:pStyle w:val="Paragrafi"/>
        <w:rPr>
          <w:sz w:val="21"/>
          <w:szCs w:val="21"/>
        </w:rPr>
      </w:pPr>
    </w:p>
    <w:p w:rsidR="001826BA" w:rsidRPr="008A3D23" w:rsidRDefault="001826BA" w:rsidP="001826BA">
      <w:pPr>
        <w:pStyle w:val="Paragrafi"/>
        <w:rPr>
          <w:sz w:val="21"/>
          <w:szCs w:val="21"/>
        </w:rPr>
      </w:pPr>
      <w:r w:rsidRPr="008A3D23">
        <w:rPr>
          <w:sz w:val="21"/>
          <w:szCs w:val="21"/>
        </w:rPr>
        <w:t>Në mbështetje të nenit 78 të Kushtetutës, të nenit 44 të ligjit nr.8269, datë 23.12.1997 “Për Bankën e Shqipërisë”, të ndryshuar, si dhe të nenit 111 të Rregullores së Kuvendit, me propozimin e një grupi deputetësh,</w:t>
      </w:r>
    </w:p>
    <w:p w:rsidR="001826BA" w:rsidRPr="008A3D23" w:rsidRDefault="001826BA" w:rsidP="001826BA">
      <w:pPr>
        <w:pStyle w:val="Paragrafi"/>
        <w:rPr>
          <w:sz w:val="21"/>
          <w:szCs w:val="21"/>
        </w:rPr>
      </w:pPr>
    </w:p>
    <w:p w:rsidR="001826BA" w:rsidRPr="008A3D23" w:rsidRDefault="001826BA" w:rsidP="001826BA">
      <w:pPr>
        <w:pStyle w:val="Institucioni"/>
        <w:rPr>
          <w:sz w:val="21"/>
          <w:szCs w:val="21"/>
        </w:rPr>
      </w:pPr>
      <w:r w:rsidRPr="008A3D23">
        <w:rPr>
          <w:sz w:val="21"/>
          <w:szCs w:val="21"/>
        </w:rPr>
        <w:t xml:space="preserve">Kuvendi </w:t>
      </w:r>
    </w:p>
    <w:p w:rsidR="001826BA" w:rsidRPr="008A3D23" w:rsidRDefault="001826BA" w:rsidP="001826BA">
      <w:pPr>
        <w:pStyle w:val="Institucioni"/>
        <w:rPr>
          <w:sz w:val="21"/>
          <w:szCs w:val="21"/>
        </w:rPr>
      </w:pPr>
      <w:r w:rsidRPr="008A3D23">
        <w:rPr>
          <w:sz w:val="21"/>
          <w:szCs w:val="21"/>
        </w:rPr>
        <w:t>i republikës së Shqipërisë</w:t>
      </w:r>
    </w:p>
    <w:p w:rsidR="001826BA" w:rsidRPr="008A3D23" w:rsidRDefault="001826BA" w:rsidP="001826BA">
      <w:pPr>
        <w:pStyle w:val="Paragrafi"/>
        <w:rPr>
          <w:sz w:val="21"/>
          <w:szCs w:val="21"/>
        </w:rPr>
      </w:pPr>
    </w:p>
    <w:p w:rsidR="001826BA" w:rsidRPr="008A3D23" w:rsidRDefault="001826BA" w:rsidP="001826BA">
      <w:pPr>
        <w:pStyle w:val="VENDOSI"/>
        <w:rPr>
          <w:sz w:val="21"/>
          <w:szCs w:val="21"/>
        </w:rPr>
      </w:pPr>
      <w:r w:rsidRPr="008A3D23">
        <w:rPr>
          <w:sz w:val="21"/>
          <w:szCs w:val="21"/>
        </w:rPr>
        <w:t>Vendosi:</w:t>
      </w:r>
    </w:p>
    <w:p w:rsidR="001826BA" w:rsidRPr="008A3D23" w:rsidRDefault="001826BA" w:rsidP="001826BA">
      <w:pPr>
        <w:pStyle w:val="Paragrafi"/>
        <w:rPr>
          <w:sz w:val="21"/>
          <w:szCs w:val="21"/>
        </w:rPr>
      </w:pPr>
    </w:p>
    <w:p w:rsidR="001826BA" w:rsidRPr="008A3D23" w:rsidRDefault="001826BA" w:rsidP="001826BA">
      <w:pPr>
        <w:pStyle w:val="Paragrafi"/>
        <w:rPr>
          <w:sz w:val="21"/>
          <w:szCs w:val="21"/>
        </w:rPr>
      </w:pPr>
      <w:r w:rsidRPr="008A3D23">
        <w:rPr>
          <w:sz w:val="21"/>
          <w:szCs w:val="21"/>
        </w:rPr>
        <w:t>I. Zoti Benet Beci emërohet anëtar i Këshillit Mbikëqyrës të Bankës së Shqipërisë në vend të zonjës Elisabeta Gjoni, e cila ka dhënë dorëheqjen.</w:t>
      </w:r>
    </w:p>
    <w:p w:rsidR="001826BA" w:rsidRPr="008A3D23" w:rsidRDefault="001826BA" w:rsidP="001826BA">
      <w:pPr>
        <w:pStyle w:val="Paragrafi"/>
        <w:rPr>
          <w:sz w:val="21"/>
          <w:szCs w:val="21"/>
        </w:rPr>
      </w:pPr>
      <w:r w:rsidRPr="008A3D23">
        <w:rPr>
          <w:sz w:val="21"/>
          <w:szCs w:val="21"/>
        </w:rPr>
        <w:t>II.Ky vendim hyn në fuqi menjëherë.</w:t>
      </w:r>
    </w:p>
    <w:p w:rsidR="001826BA" w:rsidRPr="008A3D23" w:rsidRDefault="001826BA" w:rsidP="001826BA">
      <w:pPr>
        <w:pStyle w:val="Autoriteti"/>
        <w:rPr>
          <w:sz w:val="21"/>
          <w:szCs w:val="21"/>
          <w:lang w:val="it-IT"/>
        </w:rPr>
      </w:pPr>
      <w:r w:rsidRPr="008A3D23">
        <w:rPr>
          <w:sz w:val="21"/>
          <w:szCs w:val="21"/>
          <w:lang w:val="it-IT"/>
        </w:rPr>
        <w:t>Kryetare</w:t>
      </w:r>
    </w:p>
    <w:p w:rsidR="001826BA" w:rsidRPr="008A3D23" w:rsidRDefault="001826BA" w:rsidP="001826BA">
      <w:pPr>
        <w:pStyle w:val="AutoritetiEmer"/>
        <w:rPr>
          <w:sz w:val="21"/>
          <w:szCs w:val="21"/>
          <w:lang w:val="it-IT"/>
        </w:rPr>
      </w:pPr>
      <w:r w:rsidRPr="008A3D23">
        <w:rPr>
          <w:sz w:val="21"/>
          <w:szCs w:val="21"/>
          <w:lang w:val="it-IT"/>
        </w:rPr>
        <w:t>Jozefina Topalli (Çoba)</w:t>
      </w:r>
    </w:p>
    <w:p w:rsidR="001826BA" w:rsidRPr="008A3D23" w:rsidRDefault="001826BA" w:rsidP="001826BA">
      <w:pPr>
        <w:pStyle w:val="Paragrafi"/>
        <w:rPr>
          <w:sz w:val="21"/>
          <w:szCs w:val="21"/>
          <w:lang w:val="it-IT"/>
        </w:rPr>
      </w:pPr>
    </w:p>
    <w:p w:rsidR="001826BA" w:rsidRPr="008A3D23" w:rsidRDefault="001826BA" w:rsidP="001826BA">
      <w:pPr>
        <w:pStyle w:val="Paragrafi"/>
        <w:rPr>
          <w:sz w:val="21"/>
          <w:szCs w:val="21"/>
          <w:lang w:val="it-IT"/>
        </w:rPr>
      </w:pPr>
    </w:p>
    <w:p w:rsidR="001826BA" w:rsidRDefault="001826BA" w:rsidP="001826BA">
      <w:pPr>
        <w:pStyle w:val="Akti"/>
        <w:keepNext w:val="0"/>
        <w:rPr>
          <w:sz w:val="21"/>
          <w:szCs w:val="21"/>
          <w:lang w:val="it-IT"/>
        </w:rPr>
      </w:pPr>
    </w:p>
    <w:p w:rsidR="001826BA" w:rsidRDefault="001826BA" w:rsidP="001826BA">
      <w:pPr>
        <w:pStyle w:val="Akti"/>
        <w:keepNext w:val="0"/>
        <w:rPr>
          <w:sz w:val="21"/>
          <w:szCs w:val="21"/>
          <w:lang w:val="it-IT"/>
        </w:rPr>
      </w:pPr>
    </w:p>
    <w:p w:rsidR="001826BA" w:rsidRDefault="001826BA" w:rsidP="001826BA">
      <w:pPr>
        <w:pStyle w:val="Akti"/>
        <w:keepNext w:val="0"/>
        <w:rPr>
          <w:sz w:val="21"/>
          <w:szCs w:val="21"/>
          <w:lang w:val="it-IT"/>
        </w:rPr>
      </w:pPr>
    </w:p>
    <w:p w:rsidR="001826BA" w:rsidRDefault="001826BA" w:rsidP="001826BA">
      <w:pPr>
        <w:pStyle w:val="Akti"/>
        <w:keepNext w:val="0"/>
        <w:rPr>
          <w:sz w:val="21"/>
          <w:szCs w:val="21"/>
          <w:lang w:val="it-IT"/>
        </w:rPr>
      </w:pPr>
    </w:p>
    <w:p w:rsidR="001826BA" w:rsidRDefault="001826BA" w:rsidP="001826BA">
      <w:pPr>
        <w:pStyle w:val="Akti"/>
        <w:keepNext w:val="0"/>
        <w:rPr>
          <w:sz w:val="21"/>
          <w:szCs w:val="21"/>
          <w:lang w:val="it-IT"/>
        </w:rPr>
      </w:pPr>
    </w:p>
    <w:p w:rsidR="001826BA" w:rsidRDefault="001826BA" w:rsidP="001826BA">
      <w:pPr>
        <w:pStyle w:val="Akti"/>
        <w:keepNext w:val="0"/>
        <w:rPr>
          <w:sz w:val="21"/>
          <w:szCs w:val="21"/>
          <w:lang w:val="it-IT"/>
        </w:rPr>
      </w:pPr>
    </w:p>
    <w:p w:rsidR="001826BA" w:rsidRDefault="001826BA" w:rsidP="001826BA">
      <w:pPr>
        <w:pStyle w:val="Akti"/>
        <w:keepNext w:val="0"/>
        <w:rPr>
          <w:sz w:val="21"/>
          <w:szCs w:val="21"/>
          <w:lang w:val="it-IT"/>
        </w:rPr>
      </w:pPr>
    </w:p>
    <w:p w:rsidR="001826BA" w:rsidRDefault="001826BA" w:rsidP="001826BA">
      <w:pPr>
        <w:pStyle w:val="Akti"/>
        <w:keepNext w:val="0"/>
        <w:rPr>
          <w:sz w:val="21"/>
          <w:szCs w:val="21"/>
          <w:lang w:val="it-IT"/>
        </w:rPr>
      </w:pPr>
    </w:p>
    <w:p w:rsidR="000178C2" w:rsidRPr="00C84B66" w:rsidRDefault="000178C2" w:rsidP="001826B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26BA"/>
    <w:rsid w:val="000178C2"/>
    <w:rsid w:val="000A780A"/>
    <w:rsid w:val="001826BA"/>
    <w:rsid w:val="00211EE2"/>
    <w:rsid w:val="003218C2"/>
    <w:rsid w:val="003B3DD8"/>
    <w:rsid w:val="009723D5"/>
    <w:rsid w:val="0098406C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53C823-AAD9-4B74-BC22-068A50380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1826B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826B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826BA"/>
    <w:rPr>
      <w:rFonts w:ascii="CG Times" w:hAnsi="CG Times"/>
      <w:caps/>
      <w:sz w:val="22"/>
      <w:szCs w:val="22"/>
      <w:lang w:val="en-GB" w:eastAsia="en-US" w:bidi="ar-SA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