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570" w:rsidRPr="006750F4" w:rsidRDefault="00C77570" w:rsidP="00C77570">
      <w:pPr>
        <w:pStyle w:val="Akti"/>
        <w:rPr>
          <w:lang w:val="sq-AL"/>
        </w:rPr>
      </w:pPr>
      <w:bookmarkStart w:id="0" w:name="_GoBack"/>
      <w:bookmarkEnd w:id="0"/>
      <w:r w:rsidRPr="006750F4">
        <w:rPr>
          <w:lang w:val="sq-AL"/>
        </w:rPr>
        <w:t>VENDIM</w:t>
      </w:r>
    </w:p>
    <w:p w:rsidR="00C77570" w:rsidRPr="006750F4" w:rsidRDefault="00C77570" w:rsidP="00C77570">
      <w:pPr>
        <w:pStyle w:val="NumriData"/>
        <w:rPr>
          <w:szCs w:val="22"/>
          <w:lang w:val="sq-AL"/>
        </w:rPr>
      </w:pPr>
      <w:r w:rsidRPr="006750F4">
        <w:rPr>
          <w:szCs w:val="22"/>
          <w:lang w:val="sq-AL"/>
        </w:rPr>
        <w:t>Nr.179, datë 14.4.2008</w:t>
      </w:r>
    </w:p>
    <w:p w:rsidR="00C77570" w:rsidRPr="006750F4" w:rsidRDefault="00C77570" w:rsidP="00C77570">
      <w:pPr>
        <w:pStyle w:val="Paragrafi"/>
        <w:rPr>
          <w:szCs w:val="22"/>
          <w:lang w:val="sq-AL"/>
        </w:rPr>
      </w:pPr>
    </w:p>
    <w:p w:rsidR="00C77570" w:rsidRPr="006750F4" w:rsidRDefault="00C77570" w:rsidP="00C77570">
      <w:pPr>
        <w:pStyle w:val="Titulli"/>
        <w:rPr>
          <w:lang w:val="sq-AL"/>
        </w:rPr>
      </w:pPr>
      <w:r w:rsidRPr="006750F4">
        <w:rPr>
          <w:lang w:val="sq-AL"/>
        </w:rPr>
        <w:t>PËR NJË NDRYSHIM NË VENDIMIN NR.116, DATË 23.7.2007 TË KUVENDIT “PËR MIRATIMIN E STRUKTURËS DHE ORGANIKËS SË AVOKATIT TË PROKURIMEVE”</w:t>
      </w:r>
    </w:p>
    <w:p w:rsidR="00C77570" w:rsidRPr="006750F4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Pr="006750F4" w:rsidRDefault="00C77570" w:rsidP="00C77570">
      <w:pPr>
        <w:pStyle w:val="Paragrafi"/>
        <w:rPr>
          <w:szCs w:val="22"/>
          <w:lang w:val="sq-AL"/>
        </w:rPr>
      </w:pPr>
      <w:r w:rsidRPr="006750F4">
        <w:rPr>
          <w:szCs w:val="22"/>
          <w:lang w:val="sq-AL"/>
        </w:rPr>
        <w:t>Në mbështetje të nenit 78 të Kushtetutës dhe të neneve 9 e 10  të ligjit nr.9584, datë 17.7.2006 "Për pagat, shpërblimet dhe strukturat e institucioneve të pavarura kushtetuese dhe të institucioneve të tjera të pavarura, të krijuara me ligj", me propozimin e Avokatit të Prokurimeve,</w:t>
      </w:r>
    </w:p>
    <w:p w:rsidR="00C77570" w:rsidRPr="006750F4" w:rsidRDefault="00C77570" w:rsidP="00C77570">
      <w:pPr>
        <w:pStyle w:val="Paragrafi"/>
        <w:rPr>
          <w:szCs w:val="22"/>
          <w:lang w:val="sq-AL"/>
        </w:rPr>
      </w:pPr>
    </w:p>
    <w:p w:rsidR="00C77570" w:rsidRPr="007A01CA" w:rsidRDefault="00C77570" w:rsidP="00C77570">
      <w:pPr>
        <w:pStyle w:val="Institucioni"/>
        <w:rPr>
          <w:lang w:val="it-IT"/>
        </w:rPr>
      </w:pPr>
      <w:r w:rsidRPr="007A01CA">
        <w:rPr>
          <w:lang w:val="it-IT"/>
        </w:rPr>
        <w:t>KUVENDI</w:t>
      </w:r>
    </w:p>
    <w:p w:rsidR="00C77570" w:rsidRPr="007A01CA" w:rsidRDefault="00C77570" w:rsidP="00C77570">
      <w:pPr>
        <w:pStyle w:val="Institucioni"/>
        <w:rPr>
          <w:lang w:val="it-IT"/>
        </w:rPr>
      </w:pPr>
      <w:r w:rsidRPr="007A01CA">
        <w:rPr>
          <w:lang w:val="it-IT"/>
        </w:rPr>
        <w:t xml:space="preserve">I REPUBLIKËS SË SHQIPËRISË </w:t>
      </w:r>
    </w:p>
    <w:p w:rsidR="00C77570" w:rsidRPr="007A01CA" w:rsidRDefault="00C77570" w:rsidP="00C77570">
      <w:pPr>
        <w:pStyle w:val="Paragrafi"/>
        <w:rPr>
          <w:szCs w:val="22"/>
          <w:lang w:val="it-IT"/>
        </w:rPr>
      </w:pPr>
    </w:p>
    <w:p w:rsidR="00C77570" w:rsidRPr="006750F4" w:rsidRDefault="00C77570" w:rsidP="00C77570">
      <w:pPr>
        <w:pStyle w:val="VENDOSI"/>
        <w:rPr>
          <w:lang w:val="it-IT"/>
        </w:rPr>
      </w:pPr>
      <w:r w:rsidRPr="006750F4">
        <w:rPr>
          <w:lang w:val="it-IT"/>
        </w:rPr>
        <w:t>VENDOSI:</w:t>
      </w:r>
    </w:p>
    <w:p w:rsidR="00C77570" w:rsidRPr="007A01CA" w:rsidRDefault="00C77570" w:rsidP="00C77570">
      <w:pPr>
        <w:pStyle w:val="Paragrafi"/>
        <w:rPr>
          <w:szCs w:val="22"/>
          <w:lang w:val="it-IT"/>
        </w:rPr>
      </w:pPr>
    </w:p>
    <w:p w:rsidR="00C77570" w:rsidRPr="006750F4" w:rsidRDefault="00C77570" w:rsidP="00C77570">
      <w:pPr>
        <w:pStyle w:val="Paragrafi"/>
        <w:rPr>
          <w:szCs w:val="22"/>
          <w:lang w:val="it-IT"/>
        </w:rPr>
      </w:pPr>
      <w:r w:rsidRPr="006750F4">
        <w:rPr>
          <w:szCs w:val="22"/>
          <w:lang w:val="it-IT"/>
        </w:rPr>
        <w:t>Në vendimin nr.116, datë 23.7.2007 të Kuvendit “Për miratimin e strukturës dhe organikës së Avokatit të Prokurimeve”, bëhet ndryshimi si më poshtë:</w:t>
      </w:r>
    </w:p>
    <w:p w:rsidR="00C77570" w:rsidRPr="006750F4" w:rsidRDefault="00C77570" w:rsidP="00C77570">
      <w:pPr>
        <w:pStyle w:val="Paragrafi"/>
        <w:rPr>
          <w:szCs w:val="22"/>
          <w:lang w:val="it-IT"/>
        </w:rPr>
      </w:pPr>
      <w:r w:rsidRPr="006750F4">
        <w:rPr>
          <w:szCs w:val="22"/>
          <w:lang w:val="it-IT"/>
        </w:rPr>
        <w:t xml:space="preserve">I. </w:t>
      </w:r>
      <w:r>
        <w:rPr>
          <w:szCs w:val="22"/>
          <w:lang w:val="it-IT"/>
        </w:rPr>
        <w:t>Lidhja nr.2 “Organika e z</w:t>
      </w:r>
      <w:r w:rsidRPr="006750F4">
        <w:rPr>
          <w:szCs w:val="22"/>
          <w:lang w:val="it-IT"/>
        </w:rPr>
        <w:t>yrës së Avokatit të Prokurimeve” zëvendësohet me lidhjen nr.2 bashkëlidhur.</w:t>
      </w:r>
    </w:p>
    <w:p w:rsidR="00C77570" w:rsidRPr="006750F4" w:rsidRDefault="00C77570" w:rsidP="00C77570">
      <w:pPr>
        <w:pStyle w:val="Paragrafi"/>
        <w:rPr>
          <w:szCs w:val="22"/>
          <w:lang w:val="it-IT"/>
        </w:rPr>
      </w:pPr>
      <w:r w:rsidRPr="006750F4">
        <w:rPr>
          <w:szCs w:val="22"/>
          <w:lang w:val="it-IT"/>
        </w:rPr>
        <w:t>II. Ky vendim hyn në fuqi menjëherë.</w:t>
      </w:r>
    </w:p>
    <w:p w:rsidR="00C77570" w:rsidRPr="006750F4" w:rsidRDefault="00C77570" w:rsidP="00C77570">
      <w:pPr>
        <w:pStyle w:val="Paragrafi"/>
        <w:rPr>
          <w:szCs w:val="22"/>
          <w:lang w:val="it-IT"/>
        </w:rPr>
      </w:pPr>
    </w:p>
    <w:p w:rsidR="00C77570" w:rsidRPr="006750F4" w:rsidRDefault="00C77570" w:rsidP="00C77570">
      <w:pPr>
        <w:pStyle w:val="Autoriteti"/>
        <w:rPr>
          <w:lang w:val="it-IT"/>
        </w:rPr>
      </w:pPr>
      <w:r w:rsidRPr="006750F4">
        <w:rPr>
          <w:lang w:val="it-IT"/>
        </w:rPr>
        <w:t>KRYETARE</w:t>
      </w:r>
    </w:p>
    <w:p w:rsidR="00C77570" w:rsidRPr="006750F4" w:rsidRDefault="00C77570" w:rsidP="00C77570">
      <w:pPr>
        <w:pStyle w:val="AutoritetiEmer"/>
        <w:rPr>
          <w:lang w:val="it-IT"/>
        </w:rPr>
      </w:pPr>
      <w:r w:rsidRPr="006750F4">
        <w:rPr>
          <w:lang w:val="it-IT"/>
        </w:rPr>
        <w:t xml:space="preserve">Jozefina Topalli (Çoba) </w:t>
      </w:r>
    </w:p>
    <w:p w:rsidR="00C77570" w:rsidRPr="007A01CA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Pr="007A01CA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Pr="007A01CA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Pr="007A01CA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Pr="007A01CA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Pr="007A01CA" w:rsidRDefault="00C77570" w:rsidP="00C77570">
      <w:pPr>
        <w:pStyle w:val="Paragrafi"/>
        <w:ind w:firstLine="0"/>
        <w:rPr>
          <w:szCs w:val="22"/>
          <w:lang w:val="sq-AL"/>
        </w:rPr>
        <w:sectPr w:rsidR="00C77570" w:rsidRPr="007A01CA" w:rsidSect="00C77570">
          <w:footerReference w:type="default" r:id="rId7"/>
          <w:pgSz w:w="11907" w:h="16840" w:code="9"/>
          <w:pgMar w:top="1418" w:right="1418" w:bottom="1418" w:left="1418" w:header="1304" w:footer="1134" w:gutter="0"/>
          <w:pgNumType w:start="2490"/>
          <w:cols w:space="720"/>
          <w:docGrid w:linePitch="360"/>
        </w:sectPr>
      </w:pPr>
    </w:p>
    <w:p w:rsidR="00C77570" w:rsidRPr="00C77570" w:rsidRDefault="00C77570" w:rsidP="00C77570">
      <w:pPr>
        <w:pStyle w:val="Paragrafi"/>
        <w:jc w:val="right"/>
        <w:rPr>
          <w:b/>
        </w:rPr>
      </w:pPr>
      <w:r w:rsidRPr="00C77570">
        <w:rPr>
          <w:b/>
        </w:rPr>
        <w:lastRenderedPageBreak/>
        <w:t>LIDHJA 2</w:t>
      </w:r>
    </w:p>
    <w:p w:rsidR="00C77570" w:rsidRPr="00C77570" w:rsidRDefault="00C77570" w:rsidP="00C77570">
      <w:pPr>
        <w:pStyle w:val="Paragrafi"/>
        <w:rPr>
          <w:b/>
        </w:rPr>
      </w:pPr>
      <w:r w:rsidRPr="00C77570">
        <w:rPr>
          <w:b/>
        </w:rPr>
        <w:t>ORGANIKA E ZYRËS SË AVOKATIT TË PROKURIMEVE</w:t>
      </w:r>
    </w:p>
    <w:p w:rsidR="00C77570" w:rsidRPr="003C1B2D" w:rsidRDefault="00C77570" w:rsidP="00C77570">
      <w:pPr>
        <w:pStyle w:val="Paragrafi"/>
      </w:pPr>
    </w:p>
    <w:p w:rsidR="00C77570" w:rsidRPr="00C77570" w:rsidRDefault="00C77570" w:rsidP="00C77570">
      <w:pPr>
        <w:pStyle w:val="Paragrafi"/>
        <w:rPr>
          <w:b/>
        </w:rPr>
      </w:pPr>
      <w:r w:rsidRPr="00C77570">
        <w:rPr>
          <w:b/>
        </w:rPr>
        <w:t xml:space="preserve">POZICIONI </w:t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  <w:t>KATEGORIA</w:t>
      </w:r>
      <w:r w:rsidRPr="00C77570">
        <w:rPr>
          <w:b/>
        </w:rPr>
        <w:tab/>
        <w:t xml:space="preserve">    </w:t>
      </w:r>
      <w:r w:rsidRPr="00C77570">
        <w:rPr>
          <w:b/>
        </w:rPr>
        <w:tab/>
        <w:t xml:space="preserve">     </w:t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</w:r>
      <w:r w:rsidRPr="00C77570">
        <w:rPr>
          <w:b/>
        </w:rPr>
        <w:tab/>
        <w:t>NUMRI</w:t>
      </w:r>
    </w:p>
    <w:p w:rsidR="00C77570" w:rsidRPr="003C1B2D" w:rsidRDefault="00C77570" w:rsidP="00C77570">
      <w:pPr>
        <w:pStyle w:val="Paragrafi"/>
      </w:pPr>
    </w:p>
    <w:p w:rsidR="00C77570" w:rsidRPr="003C1B2D" w:rsidRDefault="00C77570" w:rsidP="00C77570">
      <w:pPr>
        <w:pStyle w:val="Paragrafi"/>
      </w:pPr>
      <w:r w:rsidRPr="00C77570">
        <w:rPr>
          <w:rFonts w:ascii="Tahoma" w:eastAsia="MS Mincho" w:hAnsi="Tahoma"/>
        </w:rPr>
        <w:t>I.  AVOKATI I PROKURIMEVE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 w:rsidRPr="00C77570">
        <w:rPr>
          <w:rFonts w:ascii="Tahoma" w:eastAsia="MS Mincho" w:hAnsi="Tahoma"/>
        </w:rPr>
        <w:t>1</w:t>
      </w:r>
      <w:r w:rsidRPr="003C1B2D">
        <w:tab/>
        <w:t xml:space="preserve">  </w:t>
      </w:r>
    </w:p>
    <w:p w:rsidR="00C77570" w:rsidRPr="003C1B2D" w:rsidRDefault="00C77570" w:rsidP="00C77570">
      <w:pPr>
        <w:pStyle w:val="Paragrafi"/>
      </w:pPr>
      <w:r w:rsidRPr="003C1B2D">
        <w:t>SEKRETAR/ARKIVIST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7570">
        <w:rPr>
          <w:rFonts w:ascii="Tahoma" w:eastAsia="MS Mincho" w:hAnsi="Tahoma"/>
        </w:rPr>
        <w:t>1</w:t>
      </w:r>
      <w:r w:rsidRPr="003C1B2D">
        <w:tab/>
      </w:r>
    </w:p>
    <w:p w:rsidR="00C77570" w:rsidRPr="003C1B2D" w:rsidRDefault="00C77570" w:rsidP="00C77570">
      <w:pPr>
        <w:pStyle w:val="Paragrafi"/>
      </w:pPr>
    </w:p>
    <w:p w:rsidR="00C77570" w:rsidRDefault="00C77570" w:rsidP="00C77570">
      <w:pPr>
        <w:pStyle w:val="Paragrafi"/>
      </w:pPr>
      <w:r w:rsidRPr="00C77570">
        <w:rPr>
          <w:rFonts w:ascii="Tahoma" w:eastAsia="MS Mincho" w:hAnsi="Tahoma"/>
        </w:rPr>
        <w:t>II. DREJTORIA E ANKESAVE DHE  MONITORIMIT</w:t>
      </w:r>
      <w:r w:rsidRPr="003C1B2D">
        <w:t xml:space="preserve"> </w:t>
      </w:r>
      <w:r w:rsidRPr="003C1B2D">
        <w:tab/>
      </w:r>
      <w:r w:rsidRPr="003C1B2D">
        <w:tab/>
        <w:t xml:space="preserve">     </w:t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         </w:t>
      </w:r>
      <w:r w:rsidRPr="003C1B2D">
        <w:tab/>
      </w:r>
      <w:r w:rsidRPr="003C1B2D">
        <w:tab/>
      </w:r>
      <w:r>
        <w:tab/>
      </w:r>
      <w:r>
        <w:tab/>
      </w:r>
      <w:r w:rsidRPr="00C77570">
        <w:rPr>
          <w:rFonts w:ascii="Tahoma" w:eastAsia="MS Mincho" w:hAnsi="Tahoma"/>
        </w:rPr>
        <w:t>(4)</w:t>
      </w:r>
      <w:r w:rsidRPr="003C1B2D">
        <w:t xml:space="preserve"> </w:t>
      </w:r>
    </w:p>
    <w:p w:rsidR="00C77570" w:rsidRDefault="00C77570" w:rsidP="00C77570">
      <w:pPr>
        <w:pStyle w:val="Paragrafi"/>
      </w:pPr>
      <w:r w:rsidRPr="003C1B2D">
        <w:t>DREJTOR DREJTORIE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 w:rsidRPr="003C1B2D">
        <w:t>1</w:t>
      </w:r>
    </w:p>
    <w:p w:rsidR="00C77570" w:rsidRPr="003C1B2D" w:rsidRDefault="00C77570" w:rsidP="00C77570">
      <w:pPr>
        <w:pStyle w:val="Paragrafi"/>
      </w:pPr>
      <w:r>
        <w:t>SPECIALIST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1B2D">
        <w:t>III-b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 w:rsidRPr="003C1B2D">
        <w:t>3</w:t>
      </w:r>
      <w:r w:rsidRPr="003C1B2D">
        <w:tab/>
        <w:t xml:space="preserve">      </w:t>
      </w:r>
    </w:p>
    <w:p w:rsidR="00C77570" w:rsidRDefault="00C77570" w:rsidP="00C77570">
      <w:pPr>
        <w:pStyle w:val="Paragrafi"/>
      </w:pPr>
      <w:r w:rsidRPr="003C1B2D">
        <w:t xml:space="preserve">      </w:t>
      </w:r>
    </w:p>
    <w:p w:rsidR="00C77570" w:rsidRDefault="00C77570" w:rsidP="00C77570">
      <w:pPr>
        <w:pStyle w:val="Paragrafi"/>
      </w:pPr>
      <w:r w:rsidRPr="00C77570">
        <w:rPr>
          <w:rFonts w:ascii="Tahoma" w:eastAsia="MS Mincho" w:hAnsi="Tahoma"/>
        </w:rPr>
        <w:t>III. DREJTORIA E HETIMIT</w:t>
      </w:r>
      <w:r w:rsidRPr="003C1B2D">
        <w:t xml:space="preserve">    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>
        <w:tab/>
      </w:r>
      <w:r w:rsidRPr="00C77570">
        <w:rPr>
          <w:rFonts w:ascii="Tahoma" w:eastAsia="MS Mincho" w:hAnsi="Tahoma"/>
        </w:rPr>
        <w:t>(4)</w:t>
      </w:r>
      <w:r w:rsidRPr="003C1B2D">
        <w:tab/>
      </w:r>
    </w:p>
    <w:p w:rsidR="00C77570" w:rsidRDefault="00C77570" w:rsidP="00C77570">
      <w:pPr>
        <w:pStyle w:val="Paragrafi"/>
      </w:pPr>
      <w:r w:rsidRPr="003C1B2D">
        <w:t>DREJTOR DREJTORIE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>
        <w:tab/>
      </w:r>
      <w:r>
        <w:tab/>
      </w:r>
      <w:r w:rsidRPr="003C1B2D">
        <w:t xml:space="preserve">1          </w:t>
      </w:r>
    </w:p>
    <w:p w:rsidR="00C77570" w:rsidRPr="003C1B2D" w:rsidRDefault="00C77570" w:rsidP="00C77570">
      <w:pPr>
        <w:pStyle w:val="Paragrafi"/>
      </w:pPr>
      <w:r w:rsidRPr="003C1B2D">
        <w:t>INSPEKTOR</w:t>
      </w:r>
      <w:r w:rsidRPr="003C1B2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1B2D">
        <w:t>3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</w:t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</w:p>
    <w:p w:rsidR="00C77570" w:rsidRPr="00C77570" w:rsidRDefault="00C77570" w:rsidP="00C77570">
      <w:pPr>
        <w:pStyle w:val="Paragrafi"/>
        <w:rPr>
          <w:b/>
        </w:rPr>
      </w:pPr>
      <w:r w:rsidRPr="00C77570">
        <w:rPr>
          <w:b/>
        </w:rPr>
        <w:t xml:space="preserve">IV. DREJTORIA E BUXHETIT, FINANCËS </w:t>
      </w:r>
    </w:p>
    <w:p w:rsidR="00C77570" w:rsidRPr="00C77570" w:rsidRDefault="00C77570" w:rsidP="00C77570">
      <w:pPr>
        <w:pStyle w:val="Paragrafi"/>
        <w:rPr>
          <w:rStyle w:val="ParagrafiChar"/>
          <w:b/>
        </w:rPr>
      </w:pPr>
      <w:r w:rsidRPr="00C77570">
        <w:rPr>
          <w:b/>
        </w:rPr>
        <w:t>DHE  SHËRBIMEVE MBËSHTETËSE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7570">
        <w:rPr>
          <w:rStyle w:val="ParagrafiChar"/>
          <w:b/>
        </w:rPr>
        <w:t>(5)</w:t>
      </w:r>
    </w:p>
    <w:p w:rsidR="00C77570" w:rsidRDefault="00C77570" w:rsidP="00C77570">
      <w:pPr>
        <w:pStyle w:val="Paragrafi"/>
      </w:pPr>
      <w:r w:rsidRPr="003C1B2D">
        <w:t>DREJTOR DREJTORIE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 w:rsidRPr="003C1B2D">
        <w:t>1</w:t>
      </w:r>
      <w:r w:rsidRPr="003C1B2D">
        <w:tab/>
        <w:t xml:space="preserve">    </w:t>
      </w:r>
    </w:p>
    <w:p w:rsidR="00C77570" w:rsidRDefault="00C77570" w:rsidP="00C77570">
      <w:pPr>
        <w:pStyle w:val="Paragrafi"/>
      </w:pPr>
      <w:r w:rsidRPr="00C77570">
        <w:rPr>
          <w:rFonts w:ascii="Tahoma" w:eastAsia="MS Mincho" w:hAnsi="Tahoma"/>
        </w:rPr>
        <w:t>SEKTORI I MENAXHIMIT TË BURIMEVE NJERËZORE</w:t>
      </w:r>
      <w:r w:rsidRPr="003C1B2D">
        <w:t>,</w:t>
      </w:r>
    </w:p>
    <w:p w:rsidR="00C77570" w:rsidRDefault="00C77570" w:rsidP="00C77570">
      <w:pPr>
        <w:pStyle w:val="Paragrafi"/>
      </w:pPr>
      <w:r w:rsidRPr="00C77570">
        <w:rPr>
          <w:rFonts w:ascii="Tahoma" w:eastAsia="MS Mincho" w:hAnsi="Tahoma"/>
        </w:rPr>
        <w:t>SHËRBIMEVE DHE  ASISTENCËS LIGJORE</w:t>
      </w:r>
      <w:r w:rsidRPr="003C1B2D">
        <w:tab/>
        <w:t xml:space="preserve">    </w:t>
      </w:r>
      <w:r w:rsidRPr="003C1B2D">
        <w:tab/>
      </w:r>
      <w:r w:rsidRPr="003C1B2D">
        <w:tab/>
        <w:t xml:space="preserve">          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>
        <w:tab/>
      </w:r>
      <w:r w:rsidRPr="00C77570">
        <w:rPr>
          <w:rFonts w:ascii="Tahoma" w:eastAsia="MS Mincho" w:hAnsi="Tahoma"/>
        </w:rPr>
        <w:t>(3)</w:t>
      </w:r>
    </w:p>
    <w:p w:rsidR="00C77570" w:rsidRDefault="00C77570" w:rsidP="00C77570">
      <w:pPr>
        <w:pStyle w:val="Paragrafi"/>
      </w:pPr>
      <w:r w:rsidRPr="003C1B2D">
        <w:t>PËRGJEGJËS SEKTORI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 w:rsidRPr="003C1B2D">
        <w:t>III-a</w:t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</w:t>
      </w:r>
      <w:r w:rsidRPr="003C1B2D">
        <w:tab/>
      </w:r>
      <w:r>
        <w:tab/>
      </w:r>
      <w:r w:rsidRPr="003C1B2D">
        <w:t>1</w:t>
      </w:r>
    </w:p>
    <w:p w:rsidR="00C77570" w:rsidRDefault="00C77570" w:rsidP="00C77570">
      <w:pPr>
        <w:pStyle w:val="Paragrafi"/>
      </w:pPr>
      <w:r w:rsidRPr="003C1B2D">
        <w:t>SPECIALIST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 w:rsidRPr="003C1B2D">
        <w:t>IV-a</w:t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</w:t>
      </w:r>
      <w:r w:rsidRPr="003C1B2D">
        <w:tab/>
      </w:r>
      <w:r>
        <w:tab/>
      </w:r>
      <w:r w:rsidRPr="003C1B2D">
        <w:t>1</w:t>
      </w:r>
    </w:p>
    <w:p w:rsidR="00C77570" w:rsidRDefault="00C77570" w:rsidP="00C77570">
      <w:pPr>
        <w:pStyle w:val="Paragrafi"/>
      </w:pPr>
      <w:r w:rsidRPr="003C1B2D">
        <w:t>SHOFER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</w:t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</w:t>
      </w:r>
      <w:r>
        <w:tab/>
      </w:r>
      <w:r>
        <w:tab/>
      </w:r>
      <w:r w:rsidRPr="003C1B2D">
        <w:t>1</w:t>
      </w:r>
    </w:p>
    <w:p w:rsidR="00C77570" w:rsidRDefault="00C77570" w:rsidP="00C77570">
      <w:pPr>
        <w:pStyle w:val="Paragrafi"/>
      </w:pPr>
      <w:r w:rsidRPr="00C77570">
        <w:rPr>
          <w:rFonts w:ascii="Tahoma" w:eastAsia="MS Mincho" w:hAnsi="Tahoma"/>
        </w:rPr>
        <w:t>SEKTORI I BUXHET-FINANCËS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           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>
        <w:tab/>
      </w:r>
      <w:r w:rsidRPr="00C77570">
        <w:rPr>
          <w:rFonts w:ascii="Tahoma" w:eastAsia="MS Mincho" w:hAnsi="Tahoma"/>
        </w:rPr>
        <w:t>(1)</w:t>
      </w:r>
    </w:p>
    <w:p w:rsidR="00C77570" w:rsidRDefault="00C77570" w:rsidP="00C77570">
      <w:pPr>
        <w:pStyle w:val="Paragrafi"/>
      </w:pPr>
      <w:r w:rsidRPr="003C1B2D">
        <w:t>SPECIALIST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</w:r>
      <w:r>
        <w:tab/>
      </w:r>
      <w:r w:rsidRPr="003C1B2D">
        <w:t>IV-a</w:t>
      </w:r>
      <w:r w:rsidRPr="003C1B2D">
        <w:tab/>
      </w:r>
      <w:r w:rsidRPr="003C1B2D">
        <w:tab/>
      </w:r>
      <w:r w:rsidRPr="003C1B2D">
        <w:tab/>
      </w:r>
      <w:r w:rsidRPr="003C1B2D">
        <w:tab/>
        <w:t xml:space="preserve"> </w:t>
      </w:r>
      <w:r w:rsidRPr="003C1B2D">
        <w:tab/>
      </w:r>
      <w:r>
        <w:tab/>
      </w:r>
      <w:r w:rsidRPr="003C1B2D">
        <w:t>1</w:t>
      </w:r>
    </w:p>
    <w:p w:rsidR="00C77570" w:rsidRPr="00C77570" w:rsidRDefault="00C77570" w:rsidP="00C77570">
      <w:pPr>
        <w:pStyle w:val="Paragrafi"/>
        <w:rPr>
          <w:rFonts w:ascii="Tahoma" w:eastAsia="MS Mincho" w:hAnsi="Tahoma"/>
        </w:rPr>
      </w:pPr>
      <w:r w:rsidRPr="00C77570">
        <w:rPr>
          <w:rFonts w:ascii="Tahoma" w:eastAsia="MS Mincho" w:hAnsi="Tahoma"/>
        </w:rPr>
        <w:t>PUNONJËS GJITHSEJ</w:t>
      </w:r>
      <w:r w:rsidRPr="00E91E70">
        <w:tab/>
      </w:r>
      <w:r w:rsidRPr="00E91E70">
        <w:tab/>
      </w:r>
      <w:r w:rsidRPr="00E91E70">
        <w:tab/>
      </w:r>
      <w:r w:rsidRPr="00E91E70">
        <w:tab/>
      </w:r>
      <w:r w:rsidRPr="00E91E70">
        <w:tab/>
        <w:t xml:space="preserve">             </w:t>
      </w:r>
      <w:r w:rsidRPr="00E91E70">
        <w:tab/>
      </w:r>
      <w:r w:rsidRPr="00E91E70">
        <w:tab/>
      </w:r>
      <w:r w:rsidRPr="00E91E70">
        <w:tab/>
      </w:r>
      <w:r w:rsidRPr="00E91E70">
        <w:tab/>
      </w:r>
      <w:r w:rsidRPr="00E91E70">
        <w:tab/>
      </w:r>
      <w:r w:rsidRPr="00E91E70">
        <w:tab/>
      </w:r>
      <w:r w:rsidRPr="00E91E70">
        <w:tab/>
      </w:r>
      <w:r w:rsidRPr="00E91E70">
        <w:tab/>
      </w:r>
      <w:r w:rsidRPr="00C77570">
        <w:rPr>
          <w:rFonts w:ascii="Tahoma" w:eastAsia="MS Mincho" w:hAnsi="Tahoma"/>
        </w:rPr>
        <w:t>15</w:t>
      </w:r>
    </w:p>
    <w:p w:rsidR="00C77570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Default="00C77570" w:rsidP="00C77570">
      <w:pPr>
        <w:pStyle w:val="Paragrafi"/>
        <w:ind w:firstLine="0"/>
        <w:rPr>
          <w:szCs w:val="22"/>
          <w:lang w:val="sq-AL"/>
        </w:rPr>
      </w:pPr>
    </w:p>
    <w:p w:rsidR="00C77570" w:rsidRDefault="00C77570" w:rsidP="00C77570">
      <w:pPr>
        <w:pStyle w:val="Paragrafi"/>
        <w:ind w:firstLine="0"/>
        <w:rPr>
          <w:szCs w:val="22"/>
          <w:lang w:val="sq-AL"/>
        </w:rPr>
        <w:sectPr w:rsidR="00C77570" w:rsidSect="00C77570">
          <w:pgSz w:w="16840" w:h="11907" w:orient="landscape" w:code="9"/>
          <w:pgMar w:top="1701" w:right="1701" w:bottom="1440" w:left="1701" w:header="720" w:footer="720" w:gutter="0"/>
          <w:pgNumType w:start="2491"/>
          <w:cols w:space="720"/>
          <w:docGrid w:linePitch="360"/>
        </w:sectPr>
      </w:pPr>
    </w:p>
    <w:p w:rsidR="000178C2" w:rsidRPr="00C84B66" w:rsidRDefault="000178C2" w:rsidP="00C7757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86F0D">
      <w:r>
        <w:separator/>
      </w:r>
    </w:p>
  </w:endnote>
  <w:endnote w:type="continuationSeparator" w:id="0">
    <w:p w:rsidR="00000000" w:rsidRDefault="0048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570" w:rsidRDefault="00C77570" w:rsidP="00C7757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6F0D">
      <w:rPr>
        <w:rStyle w:val="PageNumber"/>
        <w:noProof/>
      </w:rPr>
      <w:t>2491</w:t>
    </w:r>
    <w:r>
      <w:rPr>
        <w:rStyle w:val="PageNumber"/>
      </w:rPr>
      <w:fldChar w:fldCharType="end"/>
    </w:r>
  </w:p>
  <w:p w:rsidR="00C77570" w:rsidRDefault="00C77570" w:rsidP="00C77570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86F0D">
      <w:r>
        <w:separator/>
      </w:r>
    </w:p>
  </w:footnote>
  <w:footnote w:type="continuationSeparator" w:id="0">
    <w:p w:rsidR="00000000" w:rsidRDefault="00486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7570"/>
    <w:rsid w:val="000178C2"/>
    <w:rsid w:val="000A780A"/>
    <w:rsid w:val="00143799"/>
    <w:rsid w:val="00211EE2"/>
    <w:rsid w:val="002B089D"/>
    <w:rsid w:val="003218C2"/>
    <w:rsid w:val="003540BF"/>
    <w:rsid w:val="003B3DD8"/>
    <w:rsid w:val="00486F0D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7757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15A65C-96A3-4E48-A4F0-E5302F42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570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7757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77570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7757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7757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