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B4E" w:rsidRPr="00642E46" w:rsidRDefault="00060B4E" w:rsidP="00060B4E">
      <w:pPr>
        <w:pStyle w:val="Akti"/>
        <w:keepNext w:val="0"/>
      </w:pPr>
      <w:bookmarkStart w:id="0" w:name="_GoBack"/>
      <w:bookmarkEnd w:id="0"/>
      <w:r>
        <w:t>VENDI</w:t>
      </w:r>
      <w:r w:rsidRPr="00642E46">
        <w:t>M</w:t>
      </w:r>
    </w:p>
    <w:p w:rsidR="00060B4E" w:rsidRPr="00642E46" w:rsidRDefault="00060B4E" w:rsidP="00060B4E">
      <w:pPr>
        <w:pStyle w:val="NumriData"/>
        <w:keepNext w:val="0"/>
      </w:pPr>
      <w:bookmarkStart w:id="1" w:name="OLE_LINK11"/>
      <w:bookmarkStart w:id="2" w:name="OLE_LINK12"/>
      <w:r w:rsidRPr="00642E46">
        <w:t>Nr.236, datë 2.2.2009</w:t>
      </w:r>
    </w:p>
    <w:bookmarkEnd w:id="1"/>
    <w:bookmarkEnd w:id="2"/>
    <w:p w:rsidR="00060B4E" w:rsidRPr="00642E46" w:rsidRDefault="00060B4E" w:rsidP="00060B4E">
      <w:pPr>
        <w:pStyle w:val="Paragrafi0"/>
        <w:ind w:firstLine="0"/>
      </w:pPr>
    </w:p>
    <w:p w:rsidR="00060B4E" w:rsidRPr="00642E46" w:rsidRDefault="00060B4E" w:rsidP="00060B4E">
      <w:pPr>
        <w:pStyle w:val="Titulli0"/>
        <w:keepNext w:val="0"/>
      </w:pPr>
      <w:r w:rsidRPr="00642E46">
        <w:t>PËR DHËNIEN E PËLQIMIT PËR EMËRIMIN E ANËTARIT TË GJYKATËS KUSHTETUESE</w:t>
      </w:r>
    </w:p>
    <w:p w:rsidR="00060B4E" w:rsidRPr="00642E46" w:rsidRDefault="00060B4E" w:rsidP="00060B4E">
      <w:pPr>
        <w:pStyle w:val="Paragrafi0"/>
        <w:ind w:firstLine="0"/>
      </w:pPr>
    </w:p>
    <w:p w:rsidR="00060B4E" w:rsidRPr="00642E46" w:rsidRDefault="00060B4E" w:rsidP="00060B4E">
      <w:pPr>
        <w:pStyle w:val="Paragrafi0"/>
      </w:pPr>
      <w:r w:rsidRPr="00642E46">
        <w:t xml:space="preserve">Në mbështetje të neneve 78 dhe 125 të Kushtetutës dhe të nenit 111 të Rregullores së Kuvendit, bazuar në dekretin e Presidentit të Republikës nr.5991, datë 7.1.2009, </w:t>
      </w:r>
    </w:p>
    <w:p w:rsidR="00060B4E" w:rsidRPr="00642E46" w:rsidRDefault="00060B4E" w:rsidP="00060B4E">
      <w:pPr>
        <w:pStyle w:val="Paragrafi0"/>
        <w:ind w:firstLine="0"/>
      </w:pPr>
    </w:p>
    <w:p w:rsidR="00060B4E" w:rsidRPr="00642E46" w:rsidRDefault="00060B4E" w:rsidP="00060B4E">
      <w:pPr>
        <w:pStyle w:val="Institucioni"/>
        <w:keepNext w:val="0"/>
      </w:pPr>
      <w:r>
        <w:t>KUVEND</w:t>
      </w:r>
      <w:r w:rsidRPr="00642E46">
        <w:t>I</w:t>
      </w:r>
    </w:p>
    <w:p w:rsidR="00060B4E" w:rsidRPr="00642E46" w:rsidRDefault="00060B4E" w:rsidP="00060B4E">
      <w:pPr>
        <w:pStyle w:val="Institucioni"/>
        <w:keepNext w:val="0"/>
      </w:pPr>
      <w:r w:rsidRPr="00642E46">
        <w:t>I REPUBLIKËS SË SHQIPËRISË</w:t>
      </w:r>
    </w:p>
    <w:p w:rsidR="00060B4E" w:rsidRPr="00642E46" w:rsidRDefault="00060B4E" w:rsidP="00060B4E">
      <w:pPr>
        <w:pStyle w:val="Paragrafi0"/>
      </w:pPr>
    </w:p>
    <w:p w:rsidR="00060B4E" w:rsidRPr="00642E46" w:rsidRDefault="00060B4E" w:rsidP="00060B4E">
      <w:pPr>
        <w:pStyle w:val="VENDOSI0"/>
        <w:keepNext w:val="0"/>
      </w:pPr>
      <w:r>
        <w:t>VENDOS</w:t>
      </w:r>
      <w:r w:rsidRPr="00642E46">
        <w:t>I:</w:t>
      </w:r>
    </w:p>
    <w:p w:rsidR="00060B4E" w:rsidRPr="00642E46" w:rsidRDefault="00060B4E" w:rsidP="00060B4E">
      <w:pPr>
        <w:pStyle w:val="Paragrafi0"/>
        <w:ind w:firstLine="0"/>
      </w:pPr>
    </w:p>
    <w:p w:rsidR="00060B4E" w:rsidRPr="00642E46" w:rsidRDefault="00060B4E" w:rsidP="00060B4E">
      <w:pPr>
        <w:pStyle w:val="Paragrafi0"/>
      </w:pPr>
      <w:r w:rsidRPr="00642E46">
        <w:t>I. Dhënien e pëlqimit për zotin Admir Thanza si anëtar i Gjykatës Kushtetuese, deri në përfundimin e mandatit të zotit Gjergj Sauli.</w:t>
      </w:r>
    </w:p>
    <w:p w:rsidR="00060B4E" w:rsidRPr="00642E46" w:rsidRDefault="00060B4E" w:rsidP="00060B4E">
      <w:pPr>
        <w:pStyle w:val="Paragrafi0"/>
      </w:pPr>
      <w:r w:rsidRPr="00642E46">
        <w:t>II. Ky vendim hyn në fuqi menjëherë.</w:t>
      </w:r>
    </w:p>
    <w:p w:rsidR="00060B4E" w:rsidRPr="00642E46" w:rsidRDefault="00060B4E" w:rsidP="00060B4E">
      <w:pPr>
        <w:pStyle w:val="Paragrafi0"/>
        <w:ind w:firstLine="0"/>
      </w:pPr>
    </w:p>
    <w:p w:rsidR="00060B4E" w:rsidRPr="00642E46" w:rsidRDefault="00060B4E" w:rsidP="00060B4E">
      <w:pPr>
        <w:pStyle w:val="Autoriteti"/>
        <w:keepNext w:val="0"/>
      </w:pPr>
      <w:r>
        <w:t>KRYETAR</w:t>
      </w:r>
      <w:r w:rsidRPr="00642E46">
        <w:t>E</w:t>
      </w:r>
    </w:p>
    <w:p w:rsidR="00060B4E" w:rsidRPr="00642E46" w:rsidRDefault="00060B4E" w:rsidP="00060B4E">
      <w:pPr>
        <w:pStyle w:val="AutoritetiEmer"/>
      </w:pPr>
      <w:r w:rsidRPr="00642E46">
        <w:t xml:space="preserve">Jozefina Topalli (Çoba) </w:t>
      </w:r>
    </w:p>
    <w:sectPr w:rsidR="00060B4E" w:rsidRPr="00642E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0B4E"/>
    <w:rsid w:val="000116E2"/>
    <w:rsid w:val="00016606"/>
    <w:rsid w:val="00017EBE"/>
    <w:rsid w:val="000239EC"/>
    <w:rsid w:val="000253C1"/>
    <w:rsid w:val="0002748B"/>
    <w:rsid w:val="00055B92"/>
    <w:rsid w:val="00057B3F"/>
    <w:rsid w:val="00060B4E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319B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57C46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E287A3-F49F-4276-ABFE-2755ED91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B4E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060B4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060B4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060B4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