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146" w:rsidRPr="00D231E3" w:rsidRDefault="00F02146" w:rsidP="00F0214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231E3">
        <w:rPr>
          <w:sz w:val="21"/>
          <w:szCs w:val="21"/>
        </w:rPr>
        <w:t>VENDIM</w:t>
      </w:r>
    </w:p>
    <w:p w:rsidR="00F02146" w:rsidRPr="00D231E3" w:rsidRDefault="00F02146" w:rsidP="00F02146">
      <w:pPr>
        <w:pStyle w:val="NumriData"/>
        <w:keepNext w:val="0"/>
        <w:rPr>
          <w:sz w:val="21"/>
          <w:szCs w:val="21"/>
        </w:rPr>
      </w:pPr>
      <w:r w:rsidRPr="00D231E3">
        <w:rPr>
          <w:sz w:val="21"/>
          <w:szCs w:val="21"/>
        </w:rPr>
        <w:t>Nr.244, datë 12.3.2009</w:t>
      </w:r>
    </w:p>
    <w:p w:rsidR="00F02146" w:rsidRPr="00D231E3" w:rsidRDefault="00F02146" w:rsidP="00F02146">
      <w:pPr>
        <w:pStyle w:val="Paragrafi0"/>
        <w:rPr>
          <w:sz w:val="21"/>
          <w:szCs w:val="21"/>
        </w:rPr>
      </w:pPr>
    </w:p>
    <w:p w:rsidR="00F02146" w:rsidRPr="00D231E3" w:rsidRDefault="00F02146" w:rsidP="00F02146">
      <w:pPr>
        <w:pStyle w:val="Titulli0"/>
        <w:keepNext w:val="0"/>
        <w:rPr>
          <w:sz w:val="21"/>
          <w:szCs w:val="21"/>
        </w:rPr>
      </w:pPr>
      <w:r w:rsidRPr="00D231E3">
        <w:rPr>
          <w:sz w:val="21"/>
          <w:szCs w:val="21"/>
        </w:rPr>
        <w:t>PËR NGRITJEN E KOMISIONIT TË POSAÇËM PARLAMENTAR PËR ZBATIMIN E KODIT ZGJEDHOR, NË LIDHJE ME KARTAT E IDENTITETIT, REGJISTRIN KOMBËTAR ELEKTRONIK TË GJENDJES CIVILE DHE LISTAT E ZGJEDHËSVE</w:t>
      </w:r>
    </w:p>
    <w:p w:rsidR="00F02146" w:rsidRPr="00D231E3" w:rsidRDefault="00F02146" w:rsidP="00F02146">
      <w:pPr>
        <w:pStyle w:val="Paragrafi0"/>
        <w:rPr>
          <w:sz w:val="21"/>
          <w:szCs w:val="21"/>
        </w:rPr>
      </w:pPr>
    </w:p>
    <w:p w:rsidR="00F02146" w:rsidRPr="00D231E3" w:rsidRDefault="00F02146" w:rsidP="00F02146">
      <w:pPr>
        <w:pStyle w:val="BazLigjPropozues"/>
        <w:keepNext w:val="0"/>
        <w:rPr>
          <w:sz w:val="21"/>
          <w:szCs w:val="21"/>
        </w:rPr>
      </w:pPr>
      <w:r w:rsidRPr="00D231E3">
        <w:rPr>
          <w:sz w:val="21"/>
          <w:szCs w:val="21"/>
        </w:rPr>
        <w:t>Në mbështetje të neneve 77 pika 1 e 78 të Kushtetutës, si dhe  të nenit   24  të Rregullores së Kuvendit, me propozimin e një grupi deputetësh,</w:t>
      </w:r>
    </w:p>
    <w:p w:rsidR="00F02146" w:rsidRPr="00D231E3" w:rsidRDefault="00F02146" w:rsidP="00F02146">
      <w:pPr>
        <w:pStyle w:val="Paragrafi0"/>
        <w:rPr>
          <w:sz w:val="21"/>
          <w:szCs w:val="21"/>
        </w:rPr>
      </w:pPr>
    </w:p>
    <w:p w:rsidR="00F02146" w:rsidRPr="00D231E3" w:rsidRDefault="00F02146" w:rsidP="00F02146">
      <w:pPr>
        <w:pStyle w:val="Institucioni"/>
        <w:keepNext w:val="0"/>
        <w:rPr>
          <w:sz w:val="21"/>
          <w:szCs w:val="21"/>
        </w:rPr>
      </w:pPr>
      <w:r w:rsidRPr="00D231E3">
        <w:rPr>
          <w:sz w:val="21"/>
          <w:szCs w:val="21"/>
        </w:rPr>
        <w:t>KUVENDI</w:t>
      </w:r>
    </w:p>
    <w:p w:rsidR="00F02146" w:rsidRPr="00D231E3" w:rsidRDefault="00F02146" w:rsidP="00F02146">
      <w:pPr>
        <w:pStyle w:val="Institucioni"/>
        <w:keepNext w:val="0"/>
        <w:rPr>
          <w:sz w:val="21"/>
          <w:szCs w:val="21"/>
        </w:rPr>
      </w:pPr>
      <w:r w:rsidRPr="00D231E3">
        <w:rPr>
          <w:sz w:val="21"/>
          <w:szCs w:val="21"/>
        </w:rPr>
        <w:t>I REPUBLIKËS SË SHQIPËRISË</w:t>
      </w:r>
    </w:p>
    <w:p w:rsidR="00F02146" w:rsidRPr="00D231E3" w:rsidRDefault="00F02146" w:rsidP="00F02146">
      <w:pPr>
        <w:pStyle w:val="Paragrafi0"/>
        <w:rPr>
          <w:sz w:val="21"/>
          <w:szCs w:val="21"/>
        </w:rPr>
      </w:pPr>
    </w:p>
    <w:p w:rsidR="00F02146" w:rsidRPr="00D231E3" w:rsidRDefault="00F02146" w:rsidP="00F02146">
      <w:pPr>
        <w:pStyle w:val="VENDOSI0"/>
        <w:keepNext w:val="0"/>
        <w:rPr>
          <w:sz w:val="21"/>
          <w:szCs w:val="21"/>
        </w:rPr>
      </w:pPr>
      <w:r w:rsidRPr="00D231E3">
        <w:rPr>
          <w:sz w:val="21"/>
          <w:szCs w:val="21"/>
        </w:rPr>
        <w:t>VENDOSI:</w:t>
      </w:r>
    </w:p>
    <w:p w:rsidR="00F02146" w:rsidRPr="00D231E3" w:rsidRDefault="00F02146" w:rsidP="00F02146">
      <w:pPr>
        <w:pStyle w:val="Paragrafi0"/>
        <w:rPr>
          <w:sz w:val="21"/>
          <w:szCs w:val="21"/>
        </w:rPr>
      </w:pPr>
    </w:p>
    <w:p w:rsidR="00F02146" w:rsidRPr="00D231E3" w:rsidRDefault="00F02146" w:rsidP="00F02146">
      <w:pPr>
        <w:pStyle w:val="Paragrafi0"/>
        <w:rPr>
          <w:sz w:val="21"/>
          <w:szCs w:val="21"/>
        </w:rPr>
      </w:pPr>
      <w:r w:rsidRPr="00D231E3">
        <w:rPr>
          <w:sz w:val="21"/>
          <w:szCs w:val="21"/>
        </w:rPr>
        <w:t>I. Ngrihet komisioni i posaçëm parlamentar për monitorimin e procesit të pajisjes   së   shtetasve   me   karta   identiteti,   të   Regjistrit Kombëtar Elektronik të Gjendjes Civile, si dhe të punës paraprake për përgatitjen e listave të zgjedhësve.</w:t>
      </w:r>
    </w:p>
    <w:p w:rsidR="00F02146" w:rsidRPr="00D231E3" w:rsidRDefault="00F02146" w:rsidP="00F02146">
      <w:pPr>
        <w:pStyle w:val="Paragrafi0"/>
        <w:rPr>
          <w:sz w:val="21"/>
          <w:szCs w:val="21"/>
        </w:rPr>
      </w:pPr>
      <w:r w:rsidRPr="00D231E3">
        <w:rPr>
          <w:sz w:val="21"/>
          <w:szCs w:val="21"/>
        </w:rPr>
        <w:t>II. Ky komision  i  posaçëm  parlamentar ka  për objekt monitorimin  e përgatitjeve   për  infrastrukturën  zgjedhore,  në   përputhje  me  Kodin Zgjedhor, për zgjedhjet e 28 qershorit 2009.</w:t>
      </w:r>
    </w:p>
    <w:p w:rsidR="00F02146" w:rsidRPr="00D231E3" w:rsidRDefault="00F02146" w:rsidP="00F02146">
      <w:pPr>
        <w:pStyle w:val="Paragrafi0"/>
        <w:rPr>
          <w:sz w:val="21"/>
          <w:szCs w:val="21"/>
        </w:rPr>
      </w:pPr>
      <w:r w:rsidRPr="00D231E3">
        <w:rPr>
          <w:sz w:val="21"/>
          <w:szCs w:val="21"/>
        </w:rPr>
        <w:t>III. Komisioni i posaçëm parlamentar përbëhet nga 9 anëtarë, nga të cilët 5 anëtarë i përkasin shumicës dhe 4 anëtarë opozitës.</w:t>
      </w:r>
    </w:p>
    <w:p w:rsidR="00F02146" w:rsidRPr="00D231E3" w:rsidRDefault="00F02146" w:rsidP="00F02146">
      <w:pPr>
        <w:pStyle w:val="Paragrafi0"/>
        <w:rPr>
          <w:sz w:val="21"/>
          <w:szCs w:val="21"/>
        </w:rPr>
      </w:pPr>
    </w:p>
    <w:p w:rsidR="00F02146" w:rsidRPr="00D231E3" w:rsidRDefault="00F02146" w:rsidP="00F02146">
      <w:pPr>
        <w:pStyle w:val="Paragrafi0"/>
        <w:rPr>
          <w:sz w:val="21"/>
          <w:szCs w:val="21"/>
        </w:rPr>
      </w:pPr>
      <w:r w:rsidRPr="00D231E3">
        <w:rPr>
          <w:sz w:val="21"/>
          <w:szCs w:val="21"/>
        </w:rPr>
        <w:t>IV. Komisioni përbëhet nga deputetët:</w:t>
      </w:r>
    </w:p>
    <w:p w:rsidR="00F02146" w:rsidRPr="00D231E3" w:rsidRDefault="00F02146" w:rsidP="00F02146">
      <w:pPr>
        <w:pStyle w:val="Paragrafi0"/>
        <w:rPr>
          <w:sz w:val="21"/>
          <w:szCs w:val="21"/>
        </w:rPr>
      </w:pPr>
      <w:r w:rsidRPr="00D231E3">
        <w:rPr>
          <w:sz w:val="21"/>
          <w:szCs w:val="21"/>
        </w:rPr>
        <w:t xml:space="preserve">1. </w:t>
      </w:r>
      <w:r>
        <w:rPr>
          <w:sz w:val="21"/>
          <w:szCs w:val="21"/>
        </w:rPr>
        <w:t>Ilir Rusmali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D231E3">
        <w:rPr>
          <w:sz w:val="21"/>
          <w:szCs w:val="21"/>
        </w:rPr>
        <w:t>Kryetar</w:t>
      </w:r>
      <w:r w:rsidRPr="00D231E3">
        <w:rPr>
          <w:sz w:val="21"/>
          <w:szCs w:val="21"/>
        </w:rPr>
        <w:tab/>
      </w:r>
      <w:r w:rsidRPr="00D231E3">
        <w:rPr>
          <w:sz w:val="21"/>
          <w:szCs w:val="21"/>
        </w:rPr>
        <w:tab/>
      </w:r>
      <w:r w:rsidRPr="00D231E3">
        <w:rPr>
          <w:sz w:val="21"/>
          <w:szCs w:val="21"/>
        </w:rPr>
        <w:tab/>
        <w:t>PD</w:t>
      </w:r>
    </w:p>
    <w:p w:rsidR="00F02146" w:rsidRPr="00D231E3" w:rsidRDefault="00F02146" w:rsidP="00F02146">
      <w:pPr>
        <w:pStyle w:val="Paragrafi0"/>
        <w:rPr>
          <w:sz w:val="21"/>
          <w:szCs w:val="21"/>
        </w:rPr>
      </w:pPr>
      <w:r w:rsidRPr="00D231E3">
        <w:rPr>
          <w:sz w:val="21"/>
          <w:szCs w:val="21"/>
        </w:rPr>
        <w:t>2. Kastriot Islami</w:t>
      </w:r>
      <w:r w:rsidRPr="00D231E3">
        <w:rPr>
          <w:sz w:val="21"/>
          <w:szCs w:val="21"/>
        </w:rPr>
        <w:tab/>
      </w:r>
      <w:r w:rsidRPr="00D231E3">
        <w:rPr>
          <w:sz w:val="21"/>
          <w:szCs w:val="21"/>
        </w:rPr>
        <w:tab/>
        <w:t>Zëvendëskryetar</w:t>
      </w:r>
      <w:r w:rsidRPr="00D231E3"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D231E3">
        <w:rPr>
          <w:sz w:val="21"/>
          <w:szCs w:val="21"/>
        </w:rPr>
        <w:t>PS</w:t>
      </w:r>
    </w:p>
    <w:p w:rsidR="00F02146" w:rsidRPr="00D231E3" w:rsidRDefault="00F02146" w:rsidP="00F02146">
      <w:pPr>
        <w:pStyle w:val="Paragrafi0"/>
        <w:rPr>
          <w:sz w:val="21"/>
          <w:szCs w:val="21"/>
        </w:rPr>
      </w:pPr>
      <w:r w:rsidRPr="00D231E3">
        <w:rPr>
          <w:sz w:val="21"/>
          <w:szCs w:val="21"/>
        </w:rPr>
        <w:t>3. Fatos Hoxha</w:t>
      </w:r>
      <w:r w:rsidRPr="00D231E3">
        <w:rPr>
          <w:sz w:val="21"/>
          <w:szCs w:val="21"/>
        </w:rPr>
        <w:tab/>
      </w:r>
      <w:r w:rsidRPr="00D231E3">
        <w:rPr>
          <w:sz w:val="21"/>
          <w:szCs w:val="21"/>
        </w:rPr>
        <w:tab/>
      </w:r>
      <w:r w:rsidRPr="00D231E3">
        <w:rPr>
          <w:sz w:val="21"/>
          <w:szCs w:val="21"/>
        </w:rPr>
        <w:tab/>
        <w:t>anëtar</w:t>
      </w:r>
      <w:r w:rsidRPr="00D231E3">
        <w:rPr>
          <w:sz w:val="21"/>
          <w:szCs w:val="21"/>
        </w:rPr>
        <w:tab/>
      </w:r>
      <w:r w:rsidRPr="00D231E3">
        <w:rPr>
          <w:sz w:val="21"/>
          <w:szCs w:val="21"/>
        </w:rPr>
        <w:tab/>
      </w:r>
      <w:r w:rsidRPr="00D231E3">
        <w:rPr>
          <w:sz w:val="21"/>
          <w:szCs w:val="21"/>
        </w:rPr>
        <w:tab/>
        <w:t>PD</w:t>
      </w:r>
    </w:p>
    <w:p w:rsidR="00F02146" w:rsidRPr="00D231E3" w:rsidRDefault="00F02146" w:rsidP="00F02146">
      <w:pPr>
        <w:pStyle w:val="Paragrafi0"/>
        <w:rPr>
          <w:sz w:val="21"/>
          <w:szCs w:val="21"/>
        </w:rPr>
      </w:pPr>
      <w:r w:rsidRPr="00D231E3">
        <w:rPr>
          <w:sz w:val="21"/>
          <w:szCs w:val="21"/>
        </w:rPr>
        <w:t>4. Osman Metalla</w:t>
      </w:r>
      <w:r w:rsidRPr="00D231E3">
        <w:rPr>
          <w:sz w:val="21"/>
          <w:szCs w:val="21"/>
        </w:rPr>
        <w:tab/>
        <w:t xml:space="preserve">    </w:t>
      </w:r>
      <w:r w:rsidRPr="00D231E3">
        <w:rPr>
          <w:sz w:val="21"/>
          <w:szCs w:val="21"/>
        </w:rPr>
        <w:tab/>
        <w:t>“</w:t>
      </w:r>
      <w:r w:rsidRPr="00D231E3">
        <w:rPr>
          <w:sz w:val="21"/>
          <w:szCs w:val="21"/>
        </w:rPr>
        <w:tab/>
      </w:r>
      <w:r w:rsidRPr="00D231E3">
        <w:rPr>
          <w:sz w:val="21"/>
          <w:szCs w:val="21"/>
        </w:rPr>
        <w:tab/>
      </w:r>
      <w:r w:rsidRPr="00D231E3">
        <w:rPr>
          <w:sz w:val="21"/>
          <w:szCs w:val="21"/>
        </w:rPr>
        <w:tab/>
        <w:t>PD</w:t>
      </w:r>
    </w:p>
    <w:p w:rsidR="00F02146" w:rsidRPr="00D231E3" w:rsidRDefault="00F02146" w:rsidP="00F02146">
      <w:pPr>
        <w:pStyle w:val="Paragrafi0"/>
        <w:rPr>
          <w:sz w:val="21"/>
          <w:szCs w:val="21"/>
        </w:rPr>
      </w:pPr>
      <w:r w:rsidRPr="00D231E3">
        <w:rPr>
          <w:sz w:val="21"/>
          <w:szCs w:val="21"/>
        </w:rPr>
        <w:t>5. Blendi Klosi</w:t>
      </w:r>
      <w:r w:rsidRPr="00D231E3">
        <w:rPr>
          <w:sz w:val="21"/>
          <w:szCs w:val="21"/>
        </w:rPr>
        <w:tab/>
      </w:r>
      <w:r w:rsidRPr="00D231E3">
        <w:rPr>
          <w:sz w:val="21"/>
          <w:szCs w:val="21"/>
        </w:rPr>
        <w:tab/>
        <w:t xml:space="preserve">    </w:t>
      </w:r>
      <w:r w:rsidRPr="00D231E3">
        <w:rPr>
          <w:sz w:val="21"/>
          <w:szCs w:val="21"/>
        </w:rPr>
        <w:tab/>
        <w:t>“</w:t>
      </w:r>
      <w:r w:rsidRPr="00D231E3">
        <w:rPr>
          <w:sz w:val="21"/>
          <w:szCs w:val="21"/>
        </w:rPr>
        <w:tab/>
      </w:r>
      <w:r w:rsidRPr="00D231E3">
        <w:rPr>
          <w:sz w:val="21"/>
          <w:szCs w:val="21"/>
        </w:rPr>
        <w:tab/>
      </w:r>
      <w:r w:rsidRPr="00D231E3">
        <w:rPr>
          <w:sz w:val="21"/>
          <w:szCs w:val="21"/>
        </w:rPr>
        <w:tab/>
        <w:t>PS</w:t>
      </w:r>
    </w:p>
    <w:p w:rsidR="00F02146" w:rsidRPr="00D231E3" w:rsidRDefault="00F02146" w:rsidP="00F02146">
      <w:pPr>
        <w:pStyle w:val="Paragrafi0"/>
        <w:rPr>
          <w:sz w:val="21"/>
          <w:szCs w:val="21"/>
        </w:rPr>
      </w:pPr>
      <w:r w:rsidRPr="00D231E3">
        <w:rPr>
          <w:sz w:val="21"/>
          <w:szCs w:val="21"/>
        </w:rPr>
        <w:t>6. Fatmir Xhafa</w:t>
      </w:r>
      <w:r w:rsidRPr="00D231E3">
        <w:rPr>
          <w:sz w:val="21"/>
          <w:szCs w:val="21"/>
        </w:rPr>
        <w:tab/>
      </w:r>
      <w:r w:rsidRPr="00D231E3"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D231E3">
        <w:rPr>
          <w:sz w:val="21"/>
          <w:szCs w:val="21"/>
        </w:rPr>
        <w:t>“</w:t>
      </w:r>
      <w:r w:rsidRPr="00D231E3">
        <w:rPr>
          <w:sz w:val="21"/>
          <w:szCs w:val="21"/>
        </w:rPr>
        <w:tab/>
      </w:r>
      <w:r w:rsidRPr="00D231E3">
        <w:rPr>
          <w:sz w:val="21"/>
          <w:szCs w:val="21"/>
        </w:rPr>
        <w:tab/>
      </w:r>
      <w:r w:rsidRPr="00D231E3">
        <w:rPr>
          <w:sz w:val="21"/>
          <w:szCs w:val="21"/>
        </w:rPr>
        <w:tab/>
        <w:t>PS</w:t>
      </w:r>
    </w:p>
    <w:p w:rsidR="00F02146" w:rsidRPr="00D231E3" w:rsidRDefault="00F02146" w:rsidP="00F02146">
      <w:pPr>
        <w:pStyle w:val="Paragrafi0"/>
        <w:rPr>
          <w:sz w:val="21"/>
          <w:szCs w:val="21"/>
        </w:rPr>
      </w:pPr>
      <w:r w:rsidRPr="00D231E3">
        <w:rPr>
          <w:sz w:val="21"/>
          <w:szCs w:val="21"/>
        </w:rPr>
        <w:t>7. Arjan Madhi</w:t>
      </w:r>
      <w:r w:rsidRPr="00D231E3">
        <w:rPr>
          <w:sz w:val="21"/>
          <w:szCs w:val="21"/>
        </w:rPr>
        <w:tab/>
      </w:r>
      <w:r w:rsidRPr="00D231E3">
        <w:rPr>
          <w:sz w:val="21"/>
          <w:szCs w:val="21"/>
        </w:rPr>
        <w:tab/>
        <w:t xml:space="preserve">    </w:t>
      </w:r>
      <w:r w:rsidRPr="00D231E3">
        <w:rPr>
          <w:sz w:val="21"/>
          <w:szCs w:val="21"/>
        </w:rPr>
        <w:tab/>
        <w:t>“</w:t>
      </w:r>
      <w:r w:rsidRPr="00D231E3">
        <w:rPr>
          <w:sz w:val="21"/>
          <w:szCs w:val="21"/>
        </w:rPr>
        <w:tab/>
      </w:r>
      <w:r w:rsidRPr="00D231E3">
        <w:rPr>
          <w:sz w:val="21"/>
          <w:szCs w:val="21"/>
        </w:rPr>
        <w:tab/>
      </w:r>
      <w:r w:rsidRPr="00D231E3">
        <w:rPr>
          <w:sz w:val="21"/>
          <w:szCs w:val="21"/>
        </w:rPr>
        <w:tab/>
        <w:t>PR</w:t>
      </w:r>
    </w:p>
    <w:p w:rsidR="00F02146" w:rsidRPr="00D231E3" w:rsidRDefault="00F02146" w:rsidP="00F02146">
      <w:pPr>
        <w:pStyle w:val="Paragrafi0"/>
        <w:rPr>
          <w:sz w:val="21"/>
          <w:szCs w:val="21"/>
        </w:rPr>
      </w:pPr>
      <w:r w:rsidRPr="00D231E3">
        <w:rPr>
          <w:sz w:val="21"/>
          <w:szCs w:val="21"/>
        </w:rPr>
        <w:t>8. Tritan Shehu</w:t>
      </w:r>
      <w:r w:rsidRPr="00D231E3">
        <w:rPr>
          <w:sz w:val="21"/>
          <w:szCs w:val="21"/>
        </w:rPr>
        <w:tab/>
      </w:r>
      <w:r w:rsidRPr="00D231E3">
        <w:rPr>
          <w:sz w:val="21"/>
          <w:szCs w:val="21"/>
        </w:rPr>
        <w:tab/>
        <w:t xml:space="preserve">    </w:t>
      </w:r>
      <w:r w:rsidRPr="00D231E3">
        <w:rPr>
          <w:sz w:val="21"/>
          <w:szCs w:val="21"/>
        </w:rPr>
        <w:tab/>
        <w:t>“</w:t>
      </w:r>
      <w:r w:rsidRPr="00D231E3">
        <w:rPr>
          <w:sz w:val="21"/>
          <w:szCs w:val="21"/>
        </w:rPr>
        <w:tab/>
      </w:r>
      <w:r w:rsidRPr="00D231E3">
        <w:rPr>
          <w:sz w:val="21"/>
          <w:szCs w:val="21"/>
        </w:rPr>
        <w:tab/>
      </w:r>
      <w:r w:rsidRPr="00D231E3">
        <w:rPr>
          <w:sz w:val="21"/>
          <w:szCs w:val="21"/>
        </w:rPr>
        <w:tab/>
        <w:t>PDR</w:t>
      </w:r>
      <w:r w:rsidRPr="00D231E3">
        <w:rPr>
          <w:sz w:val="21"/>
          <w:szCs w:val="21"/>
        </w:rPr>
        <w:tab/>
      </w:r>
    </w:p>
    <w:p w:rsidR="00F02146" w:rsidRPr="00D231E3" w:rsidRDefault="00F02146" w:rsidP="00F02146">
      <w:pPr>
        <w:pStyle w:val="Paragrafi0"/>
        <w:rPr>
          <w:sz w:val="21"/>
          <w:szCs w:val="21"/>
        </w:rPr>
      </w:pPr>
      <w:r w:rsidRPr="00D231E3">
        <w:rPr>
          <w:sz w:val="21"/>
          <w:szCs w:val="21"/>
        </w:rPr>
        <w:t>9. Albert Divjaka</w:t>
      </w:r>
      <w:r w:rsidRPr="00D231E3">
        <w:rPr>
          <w:sz w:val="21"/>
          <w:szCs w:val="21"/>
        </w:rPr>
        <w:tab/>
        <w:t xml:space="preserve">    </w:t>
      </w:r>
      <w:r w:rsidRPr="00D231E3">
        <w:rPr>
          <w:sz w:val="21"/>
          <w:szCs w:val="21"/>
        </w:rPr>
        <w:tab/>
        <w:t xml:space="preserve">“ </w:t>
      </w:r>
      <w:r w:rsidRPr="00D231E3">
        <w:rPr>
          <w:sz w:val="21"/>
          <w:szCs w:val="21"/>
        </w:rPr>
        <w:tab/>
      </w:r>
      <w:r w:rsidRPr="00D231E3">
        <w:rPr>
          <w:sz w:val="21"/>
          <w:szCs w:val="21"/>
        </w:rPr>
        <w:tab/>
      </w:r>
      <w:r w:rsidRPr="00D231E3">
        <w:rPr>
          <w:sz w:val="21"/>
          <w:szCs w:val="21"/>
        </w:rPr>
        <w:tab/>
        <w:t>PSD</w:t>
      </w:r>
    </w:p>
    <w:p w:rsidR="00F02146" w:rsidRPr="00D231E3" w:rsidRDefault="00F02146" w:rsidP="00F02146">
      <w:pPr>
        <w:pStyle w:val="Paragrafi0"/>
        <w:ind w:firstLine="0"/>
        <w:rPr>
          <w:sz w:val="21"/>
          <w:szCs w:val="21"/>
        </w:rPr>
      </w:pPr>
    </w:p>
    <w:p w:rsidR="00F02146" w:rsidRPr="00D231E3" w:rsidRDefault="00F02146" w:rsidP="00F02146">
      <w:pPr>
        <w:pStyle w:val="Paragrafi0"/>
        <w:rPr>
          <w:sz w:val="21"/>
          <w:szCs w:val="21"/>
        </w:rPr>
      </w:pPr>
      <w:r w:rsidRPr="00D231E3">
        <w:rPr>
          <w:sz w:val="21"/>
          <w:szCs w:val="21"/>
        </w:rPr>
        <w:t>V. Komisioni ushtron veprimtarinë e tij për një afat prej 3 muajsh nga data e miratimit të këtij vendimi.</w:t>
      </w:r>
    </w:p>
    <w:p w:rsidR="00F02146" w:rsidRPr="00D231E3" w:rsidRDefault="00F02146" w:rsidP="00F02146">
      <w:pPr>
        <w:pStyle w:val="Paragrafi0"/>
        <w:rPr>
          <w:sz w:val="21"/>
          <w:szCs w:val="21"/>
        </w:rPr>
      </w:pPr>
      <w:r w:rsidRPr="00D231E3">
        <w:rPr>
          <w:sz w:val="21"/>
          <w:szCs w:val="21"/>
        </w:rPr>
        <w:t>VI. Ngarkohet Kryetarja e Kuvendit dhe Sekretari i Përgjithshëm të krijojnë kushtet e nevojshme logjistike për veprimtarinë normale të këtij komisioni.</w:t>
      </w:r>
    </w:p>
    <w:p w:rsidR="00F02146" w:rsidRPr="00D231E3" w:rsidRDefault="00F02146" w:rsidP="00F02146">
      <w:pPr>
        <w:pStyle w:val="Paragrafi0"/>
        <w:rPr>
          <w:sz w:val="21"/>
          <w:szCs w:val="21"/>
        </w:rPr>
      </w:pPr>
      <w:r w:rsidRPr="00D231E3">
        <w:rPr>
          <w:sz w:val="21"/>
          <w:szCs w:val="21"/>
        </w:rPr>
        <w:t>VII. Ky vendim hyn në fuqi menjëherë.</w:t>
      </w:r>
    </w:p>
    <w:p w:rsidR="00F02146" w:rsidRPr="00D231E3" w:rsidRDefault="00F02146" w:rsidP="00F02146">
      <w:pPr>
        <w:pStyle w:val="Paragrafi0"/>
        <w:ind w:firstLine="0"/>
        <w:rPr>
          <w:sz w:val="21"/>
          <w:szCs w:val="21"/>
        </w:rPr>
      </w:pPr>
    </w:p>
    <w:p w:rsidR="00F02146" w:rsidRPr="00D231E3" w:rsidRDefault="00F02146" w:rsidP="00F02146">
      <w:pPr>
        <w:pStyle w:val="Paragrafi0"/>
        <w:jc w:val="right"/>
        <w:rPr>
          <w:sz w:val="21"/>
          <w:szCs w:val="21"/>
        </w:rPr>
      </w:pPr>
      <w:r w:rsidRPr="00D231E3">
        <w:rPr>
          <w:sz w:val="21"/>
          <w:szCs w:val="21"/>
        </w:rPr>
        <w:t>KRYETARE</w:t>
      </w:r>
    </w:p>
    <w:p w:rsidR="00F02146" w:rsidRPr="00D231E3" w:rsidRDefault="00F02146" w:rsidP="00F02146">
      <w:pPr>
        <w:pStyle w:val="Paragrafi0"/>
        <w:jc w:val="right"/>
        <w:rPr>
          <w:sz w:val="21"/>
          <w:szCs w:val="21"/>
        </w:rPr>
      </w:pPr>
      <w:r w:rsidRPr="00D231E3">
        <w:rPr>
          <w:sz w:val="21"/>
          <w:szCs w:val="21"/>
        </w:rPr>
        <w:t>Jozefina Topalli (Çoba)</w:t>
      </w:r>
    </w:p>
    <w:sectPr w:rsidR="00F02146" w:rsidRPr="00D231E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02146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4158"/>
    <w:rsid w:val="00041A56"/>
    <w:rsid w:val="00042FCA"/>
    <w:rsid w:val="000437E7"/>
    <w:rsid w:val="00053FD5"/>
    <w:rsid w:val="00055B92"/>
    <w:rsid w:val="00056BD8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4231"/>
    <w:rsid w:val="00134F17"/>
    <w:rsid w:val="00134F2A"/>
    <w:rsid w:val="0014092F"/>
    <w:rsid w:val="001441DD"/>
    <w:rsid w:val="0015202D"/>
    <w:rsid w:val="00152456"/>
    <w:rsid w:val="001532F4"/>
    <w:rsid w:val="00154D78"/>
    <w:rsid w:val="001623F8"/>
    <w:rsid w:val="00162C4F"/>
    <w:rsid w:val="001664E1"/>
    <w:rsid w:val="001719D2"/>
    <w:rsid w:val="001743DB"/>
    <w:rsid w:val="001763D1"/>
    <w:rsid w:val="00186D2B"/>
    <w:rsid w:val="00191231"/>
    <w:rsid w:val="001952F8"/>
    <w:rsid w:val="00197CB4"/>
    <w:rsid w:val="001A2C51"/>
    <w:rsid w:val="001A3A7E"/>
    <w:rsid w:val="001A5C54"/>
    <w:rsid w:val="001B05F9"/>
    <w:rsid w:val="001B06BA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730B"/>
    <w:rsid w:val="002B7B90"/>
    <w:rsid w:val="002C0E54"/>
    <w:rsid w:val="002C2F7E"/>
    <w:rsid w:val="002C5693"/>
    <w:rsid w:val="002C663A"/>
    <w:rsid w:val="002D3A64"/>
    <w:rsid w:val="002D6667"/>
    <w:rsid w:val="002E5548"/>
    <w:rsid w:val="002E64E8"/>
    <w:rsid w:val="002E6924"/>
    <w:rsid w:val="002E7680"/>
    <w:rsid w:val="002F3591"/>
    <w:rsid w:val="00304541"/>
    <w:rsid w:val="003107C7"/>
    <w:rsid w:val="00310CBB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460C1"/>
    <w:rsid w:val="00354C70"/>
    <w:rsid w:val="00356EA6"/>
    <w:rsid w:val="00357FBC"/>
    <w:rsid w:val="00360426"/>
    <w:rsid w:val="003604C4"/>
    <w:rsid w:val="00362CEA"/>
    <w:rsid w:val="00364171"/>
    <w:rsid w:val="00365087"/>
    <w:rsid w:val="003655DE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60DBD"/>
    <w:rsid w:val="00562274"/>
    <w:rsid w:val="0056254A"/>
    <w:rsid w:val="00570FBD"/>
    <w:rsid w:val="00571417"/>
    <w:rsid w:val="00571B16"/>
    <w:rsid w:val="00572B76"/>
    <w:rsid w:val="00582220"/>
    <w:rsid w:val="00585AFC"/>
    <w:rsid w:val="00587E94"/>
    <w:rsid w:val="005915C1"/>
    <w:rsid w:val="005919F1"/>
    <w:rsid w:val="005942EB"/>
    <w:rsid w:val="005951D5"/>
    <w:rsid w:val="00596A83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823"/>
    <w:rsid w:val="00615F4E"/>
    <w:rsid w:val="00616583"/>
    <w:rsid w:val="00616B11"/>
    <w:rsid w:val="00625423"/>
    <w:rsid w:val="00626E38"/>
    <w:rsid w:val="00632252"/>
    <w:rsid w:val="00634970"/>
    <w:rsid w:val="00641F4D"/>
    <w:rsid w:val="0064249D"/>
    <w:rsid w:val="006425FC"/>
    <w:rsid w:val="00643E4C"/>
    <w:rsid w:val="0065059B"/>
    <w:rsid w:val="00655C2E"/>
    <w:rsid w:val="006575FA"/>
    <w:rsid w:val="006647E4"/>
    <w:rsid w:val="00670E90"/>
    <w:rsid w:val="00671577"/>
    <w:rsid w:val="00671792"/>
    <w:rsid w:val="00671C0A"/>
    <w:rsid w:val="00673FD9"/>
    <w:rsid w:val="00673FF0"/>
    <w:rsid w:val="0067601E"/>
    <w:rsid w:val="006771AC"/>
    <w:rsid w:val="006810AB"/>
    <w:rsid w:val="00682F33"/>
    <w:rsid w:val="00683536"/>
    <w:rsid w:val="006837F1"/>
    <w:rsid w:val="00687A9B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5049"/>
    <w:rsid w:val="007169FF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12FE"/>
    <w:rsid w:val="007913F0"/>
    <w:rsid w:val="00792743"/>
    <w:rsid w:val="0079382F"/>
    <w:rsid w:val="007970A2"/>
    <w:rsid w:val="00797ED8"/>
    <w:rsid w:val="007A278B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4982"/>
    <w:rsid w:val="008162EE"/>
    <w:rsid w:val="00823050"/>
    <w:rsid w:val="008236C9"/>
    <w:rsid w:val="00824655"/>
    <w:rsid w:val="00826023"/>
    <w:rsid w:val="00831966"/>
    <w:rsid w:val="0084152F"/>
    <w:rsid w:val="00843D8C"/>
    <w:rsid w:val="00844A57"/>
    <w:rsid w:val="008518B1"/>
    <w:rsid w:val="008533FC"/>
    <w:rsid w:val="008569AD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D242F"/>
    <w:rsid w:val="008D658B"/>
    <w:rsid w:val="008D72F9"/>
    <w:rsid w:val="008D73A9"/>
    <w:rsid w:val="008E294F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6097"/>
    <w:rsid w:val="009166AF"/>
    <w:rsid w:val="0091681E"/>
    <w:rsid w:val="00920E26"/>
    <w:rsid w:val="009221B5"/>
    <w:rsid w:val="009250E2"/>
    <w:rsid w:val="00925CB4"/>
    <w:rsid w:val="0092684B"/>
    <w:rsid w:val="00927B74"/>
    <w:rsid w:val="0093145E"/>
    <w:rsid w:val="00933883"/>
    <w:rsid w:val="00937C3E"/>
    <w:rsid w:val="00943098"/>
    <w:rsid w:val="009430FD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DF8"/>
    <w:rsid w:val="009710C4"/>
    <w:rsid w:val="00971B20"/>
    <w:rsid w:val="009820D2"/>
    <w:rsid w:val="00984C25"/>
    <w:rsid w:val="009865D7"/>
    <w:rsid w:val="00990A5D"/>
    <w:rsid w:val="0099463C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ECC"/>
    <w:rsid w:val="00A1081B"/>
    <w:rsid w:val="00A1252B"/>
    <w:rsid w:val="00A1481A"/>
    <w:rsid w:val="00A23238"/>
    <w:rsid w:val="00A26D21"/>
    <w:rsid w:val="00A308F3"/>
    <w:rsid w:val="00A30FB1"/>
    <w:rsid w:val="00A36F61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FFC"/>
    <w:rsid w:val="00AE2C3A"/>
    <w:rsid w:val="00AE7833"/>
    <w:rsid w:val="00AF09C3"/>
    <w:rsid w:val="00AF6FC9"/>
    <w:rsid w:val="00B01885"/>
    <w:rsid w:val="00B0397B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84C"/>
    <w:rsid w:val="00B852B1"/>
    <w:rsid w:val="00B87DCC"/>
    <w:rsid w:val="00B97FD5"/>
    <w:rsid w:val="00BA4F83"/>
    <w:rsid w:val="00BA545C"/>
    <w:rsid w:val="00BB085C"/>
    <w:rsid w:val="00BC26E1"/>
    <w:rsid w:val="00BC2A47"/>
    <w:rsid w:val="00BC5452"/>
    <w:rsid w:val="00BC6CE7"/>
    <w:rsid w:val="00BD0A02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15A00"/>
    <w:rsid w:val="00C17328"/>
    <w:rsid w:val="00C2033A"/>
    <w:rsid w:val="00C22D97"/>
    <w:rsid w:val="00C25FA7"/>
    <w:rsid w:val="00C310D1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440A8"/>
    <w:rsid w:val="00D50BDE"/>
    <w:rsid w:val="00D525D5"/>
    <w:rsid w:val="00D55569"/>
    <w:rsid w:val="00D56EEC"/>
    <w:rsid w:val="00D61D9D"/>
    <w:rsid w:val="00D62D8F"/>
    <w:rsid w:val="00D62E93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C22F7"/>
    <w:rsid w:val="00DC54F8"/>
    <w:rsid w:val="00DC70E0"/>
    <w:rsid w:val="00DD02C9"/>
    <w:rsid w:val="00DD0751"/>
    <w:rsid w:val="00DD4888"/>
    <w:rsid w:val="00DE71ED"/>
    <w:rsid w:val="00DF265E"/>
    <w:rsid w:val="00E02436"/>
    <w:rsid w:val="00E02A89"/>
    <w:rsid w:val="00E02E71"/>
    <w:rsid w:val="00E03C4C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386F"/>
    <w:rsid w:val="00E65C36"/>
    <w:rsid w:val="00E71D15"/>
    <w:rsid w:val="00E768E6"/>
    <w:rsid w:val="00E834AF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146"/>
    <w:rsid w:val="00F02C33"/>
    <w:rsid w:val="00F042D3"/>
    <w:rsid w:val="00F11706"/>
    <w:rsid w:val="00F15C00"/>
    <w:rsid w:val="00F2187B"/>
    <w:rsid w:val="00F24CFB"/>
    <w:rsid w:val="00F25957"/>
    <w:rsid w:val="00F25E06"/>
    <w:rsid w:val="00F27F4A"/>
    <w:rsid w:val="00F3083F"/>
    <w:rsid w:val="00F32B15"/>
    <w:rsid w:val="00F340BF"/>
    <w:rsid w:val="00F37A38"/>
    <w:rsid w:val="00F37D59"/>
    <w:rsid w:val="00F43E17"/>
    <w:rsid w:val="00F46890"/>
    <w:rsid w:val="00F51C76"/>
    <w:rsid w:val="00F55A3E"/>
    <w:rsid w:val="00F563AB"/>
    <w:rsid w:val="00F56840"/>
    <w:rsid w:val="00F5691C"/>
    <w:rsid w:val="00F579B6"/>
    <w:rsid w:val="00F63996"/>
    <w:rsid w:val="00F64FA5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91815"/>
    <w:rsid w:val="00F91AFA"/>
    <w:rsid w:val="00FA0E41"/>
    <w:rsid w:val="00FA247F"/>
    <w:rsid w:val="00FA4178"/>
    <w:rsid w:val="00FA73BF"/>
    <w:rsid w:val="00FA796B"/>
    <w:rsid w:val="00FB4018"/>
    <w:rsid w:val="00FB7558"/>
    <w:rsid w:val="00FB7650"/>
    <w:rsid w:val="00FC19E3"/>
    <w:rsid w:val="00FC3C6E"/>
    <w:rsid w:val="00FC6AB0"/>
    <w:rsid w:val="00FC7E5F"/>
    <w:rsid w:val="00FD1061"/>
    <w:rsid w:val="00FD246D"/>
    <w:rsid w:val="00FD7020"/>
    <w:rsid w:val="00FE0D74"/>
    <w:rsid w:val="00FE5C72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C70540-4448-498A-A15E-240437CC7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F02146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2019-03-18T12:51:00Z</dcterms:created>
  <dcterms:modified xsi:type="dcterms:W3CDTF">2019-03-18T12:51:00Z</dcterms:modified>
</cp:coreProperties>
</file>