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E3A" w:rsidRDefault="00692E3A" w:rsidP="00692E3A">
      <w:pPr>
        <w:pStyle w:val="Akti"/>
      </w:pPr>
      <w:bookmarkStart w:id="0" w:name="_GoBack"/>
      <w:bookmarkEnd w:id="0"/>
      <w:r>
        <w:t>Vendim</w:t>
      </w:r>
    </w:p>
    <w:p w:rsidR="00692E3A" w:rsidRDefault="00692E3A" w:rsidP="00692E3A">
      <w:pPr>
        <w:pStyle w:val="NumriData"/>
      </w:pPr>
      <w:r>
        <w:t>Nr.252, datë 15.5.2009</w:t>
      </w:r>
    </w:p>
    <w:p w:rsidR="00692E3A" w:rsidRDefault="00692E3A" w:rsidP="00692E3A">
      <w:pPr>
        <w:pStyle w:val="Paragrafi0"/>
      </w:pPr>
    </w:p>
    <w:p w:rsidR="00692E3A" w:rsidRDefault="00692E3A" w:rsidP="00692E3A">
      <w:pPr>
        <w:pStyle w:val="Titulli0"/>
      </w:pPr>
      <w:r>
        <w:t>Për miratimin e raportit përfundimtar të Komisionit hetimor “Për hetimin e praktikave dhe procedurave të dhënies së lejeve të ndërtimit në Bashkinë e Tiranës”, ngritur me vendimin e Kuvendit nr.249, datë 23.4.2009</w:t>
      </w:r>
    </w:p>
    <w:p w:rsidR="00692E3A" w:rsidRDefault="00692E3A" w:rsidP="00692E3A">
      <w:pPr>
        <w:pStyle w:val="Paragrafi0"/>
      </w:pPr>
    </w:p>
    <w:p w:rsidR="00692E3A" w:rsidRDefault="00692E3A" w:rsidP="00692E3A">
      <w:pPr>
        <w:pStyle w:val="BazLigjPropozues"/>
      </w:pPr>
      <w:r>
        <w:t>Në mbështetje të nenit 78 të Kushtetutës dhe të nenit 22 të ligjit nr.8891, datë 2.5.2002 “Për organizimin dhe funksionimin e komisioneve hetimore të Kuvendit”,</w:t>
      </w:r>
    </w:p>
    <w:p w:rsidR="00692E3A" w:rsidRDefault="00692E3A" w:rsidP="00692E3A">
      <w:pPr>
        <w:pStyle w:val="Paragrafi0"/>
      </w:pPr>
    </w:p>
    <w:p w:rsidR="00692E3A" w:rsidRDefault="00692E3A" w:rsidP="00692E3A">
      <w:pPr>
        <w:pStyle w:val="VENDOSI0"/>
      </w:pPr>
      <w:r>
        <w:t>Kuvendi</w:t>
      </w:r>
    </w:p>
    <w:p w:rsidR="00692E3A" w:rsidRDefault="00692E3A" w:rsidP="00692E3A">
      <w:pPr>
        <w:pStyle w:val="VENDOSI0"/>
      </w:pPr>
      <w:r>
        <w:t>I Republikës së Shqipërisë</w:t>
      </w:r>
    </w:p>
    <w:p w:rsidR="00692E3A" w:rsidRDefault="00692E3A" w:rsidP="00692E3A">
      <w:pPr>
        <w:pStyle w:val="VENDOSI0"/>
      </w:pPr>
    </w:p>
    <w:p w:rsidR="00692E3A" w:rsidRDefault="00692E3A" w:rsidP="00692E3A">
      <w:pPr>
        <w:pStyle w:val="VENDOSI0"/>
      </w:pPr>
      <w:r>
        <w:t>Vendosi:</w:t>
      </w:r>
    </w:p>
    <w:p w:rsidR="00692E3A" w:rsidRPr="00F65D3B" w:rsidRDefault="00692E3A" w:rsidP="00692E3A">
      <w:pPr>
        <w:pStyle w:val="Paragrafi0"/>
        <w:rPr>
          <w:sz w:val="14"/>
        </w:rPr>
      </w:pPr>
    </w:p>
    <w:p w:rsidR="00692E3A" w:rsidRDefault="00692E3A" w:rsidP="00692E3A">
      <w:pPr>
        <w:pStyle w:val="Paragrafi0"/>
      </w:pPr>
      <w:r>
        <w:t>I. Miratohet raporti përfundimtar, konkluzionet dhe rekomandimet e komisionit hetimor për shqyrtimin e kërkesës së një grupi deputetësh për hetimin e praktikave dhe procedurave të dhënies së lejeve të ndërtimit në Bashkinë e Tiranës, sipas tekstit bashkëlidhur këtij vendimi.</w:t>
      </w:r>
    </w:p>
    <w:p w:rsidR="00692E3A" w:rsidRDefault="00692E3A" w:rsidP="00692E3A">
      <w:pPr>
        <w:pStyle w:val="Paragrafi0"/>
      </w:pPr>
      <w:r>
        <w:t>II. Dërgohet raporti përfundimtar Prokurorit të Përgjithshëm për fillimin e çështjes penale për personat që eventualisht kanë abuzuar me detyrën dhe funksionin publik.</w:t>
      </w:r>
    </w:p>
    <w:p w:rsidR="00692E3A" w:rsidRDefault="00692E3A" w:rsidP="00692E3A">
      <w:pPr>
        <w:pStyle w:val="Paragrafi0"/>
      </w:pPr>
      <w:r>
        <w:t>III. Konstatohet pavlefshmëria e vendimeve të KRRT-së së Bashkisë së Tiranës së datës 17 prill 2009 dhe ngarkohet Inspektorati i Lartë i Deklarimit të Pasurive që, në bashkëpunim me Avokaturën e Shtetit, të ndërmarrin masat ligjore në përputhje me nenin 40 pika 6 shkronja “b” të ligjit nr.9367, datë 7.4.2005 “Për konfliktin e interesave në ushtrimin e funksioneve publike”, të ndryshuar.</w:t>
      </w:r>
    </w:p>
    <w:p w:rsidR="00692E3A" w:rsidRDefault="00692E3A" w:rsidP="00692E3A">
      <w:pPr>
        <w:pStyle w:val="Paragrafi0"/>
      </w:pPr>
      <w:r>
        <w:t>IV. Ky vendim hyn në fuqi menjëherë.</w:t>
      </w:r>
    </w:p>
    <w:p w:rsidR="00692E3A" w:rsidRDefault="00692E3A" w:rsidP="00692E3A">
      <w:pPr>
        <w:pStyle w:val="Paragrafi0"/>
      </w:pPr>
    </w:p>
    <w:p w:rsidR="00692E3A" w:rsidRDefault="00692E3A" w:rsidP="00692E3A">
      <w:pPr>
        <w:pStyle w:val="Autoriteti"/>
      </w:pPr>
      <w:r>
        <w:t>Kryetare</w:t>
      </w:r>
    </w:p>
    <w:p w:rsidR="00692E3A" w:rsidRDefault="00692E3A" w:rsidP="00692E3A">
      <w:pPr>
        <w:pStyle w:val="AutoritetiEmer"/>
      </w:pPr>
      <w:r>
        <w:t>Jozefina Topalli (Çoba)</w:t>
      </w:r>
    </w:p>
    <w:sectPr w:rsidR="00692E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2E3A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2E3A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056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BF599A-EF09-4B44-9246-B2587AB6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