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021" w:rsidRPr="004E1FA3" w:rsidRDefault="00FB1021" w:rsidP="00FB1021">
      <w:pPr>
        <w:pStyle w:val="Akti"/>
        <w:keepNext w:val="0"/>
      </w:pPr>
      <w:bookmarkStart w:id="0" w:name="_GoBack"/>
      <w:bookmarkEnd w:id="0"/>
      <w:r>
        <w:t>VENDI</w:t>
      </w:r>
      <w:r w:rsidRPr="004E1FA3">
        <w:t>M</w:t>
      </w:r>
    </w:p>
    <w:p w:rsidR="00FB1021" w:rsidRPr="004E1FA3" w:rsidRDefault="00FB1021" w:rsidP="00FB1021">
      <w:pPr>
        <w:pStyle w:val="NumriData"/>
        <w:keepNext w:val="0"/>
      </w:pPr>
      <w:r w:rsidRPr="004E1FA3">
        <w:t>Nr.32, datë 22.4.2010</w:t>
      </w:r>
    </w:p>
    <w:p w:rsidR="00FB1021" w:rsidRPr="004E1FA3" w:rsidRDefault="00FB1021" w:rsidP="00FB1021">
      <w:pPr>
        <w:pStyle w:val="Paragrafi0"/>
      </w:pPr>
    </w:p>
    <w:p w:rsidR="00FB1021" w:rsidRPr="004E1FA3" w:rsidRDefault="00FB1021" w:rsidP="00FB1021">
      <w:pPr>
        <w:pStyle w:val="Titulli0"/>
        <w:keepNext w:val="0"/>
      </w:pPr>
      <w:r w:rsidRPr="004E1FA3">
        <w:t>PËR ZGJEDHJEN E  AVOKATIT TË PROKURIMEVE</w:t>
      </w:r>
    </w:p>
    <w:p w:rsidR="00FB1021" w:rsidRPr="004E1FA3" w:rsidRDefault="00FB1021" w:rsidP="00FB1021">
      <w:pPr>
        <w:pStyle w:val="Paragrafi0"/>
      </w:pPr>
    </w:p>
    <w:p w:rsidR="00FB1021" w:rsidRPr="004E1FA3" w:rsidRDefault="00FB1021" w:rsidP="00FB1021">
      <w:pPr>
        <w:pStyle w:val="Paragrafi0"/>
      </w:pPr>
      <w:r w:rsidRPr="004E1FA3">
        <w:t>Në mbështetje të nenit 78 të Kushtetutës dhe të neneve 15 e 76 të ligjit nr.9643, datë 20.11.2006 “Për prokurimin publik”, me propozimin e Këshillit të Ministrave,</w:t>
      </w:r>
    </w:p>
    <w:p w:rsidR="00FB1021" w:rsidRPr="004E1FA3" w:rsidRDefault="00FB1021" w:rsidP="00FB1021">
      <w:pPr>
        <w:pStyle w:val="Paragrafi0"/>
      </w:pPr>
    </w:p>
    <w:p w:rsidR="00FB1021" w:rsidRPr="00FB1021" w:rsidRDefault="00FB1021" w:rsidP="00FB1021">
      <w:pPr>
        <w:pStyle w:val="Institucioni"/>
        <w:keepNext w:val="0"/>
        <w:rPr>
          <w:lang w:val="it-IT"/>
        </w:rPr>
      </w:pPr>
      <w:r w:rsidRPr="00FB1021">
        <w:rPr>
          <w:lang w:val="it-IT"/>
        </w:rPr>
        <w:t>KUVENDI</w:t>
      </w:r>
    </w:p>
    <w:p w:rsidR="00FB1021" w:rsidRPr="00FB1021" w:rsidRDefault="00FB1021" w:rsidP="00FB1021">
      <w:pPr>
        <w:pStyle w:val="Institucioni"/>
        <w:keepNext w:val="0"/>
        <w:rPr>
          <w:lang w:val="it-IT"/>
        </w:rPr>
      </w:pPr>
      <w:r w:rsidRPr="00FB1021">
        <w:rPr>
          <w:lang w:val="it-IT"/>
        </w:rPr>
        <w:t>I REPUBLIKËS SË SHQIPËRISË</w:t>
      </w:r>
    </w:p>
    <w:p w:rsidR="00FB1021" w:rsidRPr="00FB1021" w:rsidRDefault="00FB1021" w:rsidP="00FB1021">
      <w:pPr>
        <w:pStyle w:val="Paragrafi0"/>
        <w:rPr>
          <w:lang w:val="it-IT"/>
        </w:rPr>
      </w:pPr>
    </w:p>
    <w:p w:rsidR="00FB1021" w:rsidRPr="00FB1021" w:rsidRDefault="00FB1021" w:rsidP="00FB1021">
      <w:pPr>
        <w:pStyle w:val="VENDOSI0"/>
        <w:keepNext w:val="0"/>
        <w:rPr>
          <w:lang w:val="it-IT"/>
        </w:rPr>
      </w:pPr>
      <w:r w:rsidRPr="00FB1021">
        <w:rPr>
          <w:lang w:val="it-IT"/>
        </w:rPr>
        <w:t>VENDOSI:</w:t>
      </w:r>
    </w:p>
    <w:p w:rsidR="00FB1021" w:rsidRPr="00FB1021" w:rsidRDefault="00FB1021" w:rsidP="00FB1021">
      <w:pPr>
        <w:pStyle w:val="Paragrafi0"/>
        <w:rPr>
          <w:lang w:val="it-IT"/>
        </w:rPr>
      </w:pPr>
    </w:p>
    <w:p w:rsidR="00FB1021" w:rsidRPr="00FB1021" w:rsidRDefault="00FB1021" w:rsidP="00FB1021">
      <w:pPr>
        <w:pStyle w:val="Paragrafi0"/>
        <w:rPr>
          <w:lang w:val="it-IT"/>
        </w:rPr>
      </w:pPr>
      <w:r w:rsidRPr="00FB1021">
        <w:rPr>
          <w:lang w:val="it-IT"/>
        </w:rPr>
        <w:t>I. Zoti Altin Qoshja zgjidhet në detyrën e Avokatit të Prokurimeve.</w:t>
      </w:r>
    </w:p>
    <w:p w:rsidR="00FB1021" w:rsidRPr="00FB1021" w:rsidRDefault="00FB1021" w:rsidP="00FB1021">
      <w:pPr>
        <w:pStyle w:val="Paragrafi0"/>
        <w:rPr>
          <w:lang w:val="it-IT"/>
        </w:rPr>
      </w:pPr>
      <w:r w:rsidRPr="00FB1021">
        <w:rPr>
          <w:lang w:val="it-IT"/>
        </w:rPr>
        <w:t>II. Ky vendim hyn në fuqi menjëherë.</w:t>
      </w:r>
    </w:p>
    <w:p w:rsidR="00FB1021" w:rsidRPr="00FB1021" w:rsidRDefault="00FB1021" w:rsidP="00FB1021">
      <w:pPr>
        <w:pStyle w:val="Paragrafi0"/>
        <w:rPr>
          <w:lang w:val="it-IT"/>
        </w:rPr>
      </w:pPr>
    </w:p>
    <w:p w:rsidR="00FB1021" w:rsidRPr="004E1FA3" w:rsidRDefault="00FB1021" w:rsidP="00FB1021">
      <w:pPr>
        <w:pStyle w:val="Autoriteti"/>
        <w:keepNext w:val="0"/>
      </w:pPr>
      <w:r w:rsidRPr="004E1FA3">
        <w:t>KRYETARe</w:t>
      </w:r>
    </w:p>
    <w:p w:rsidR="00FB1021" w:rsidRPr="004E1FA3" w:rsidRDefault="00FB1021" w:rsidP="00FB1021">
      <w:pPr>
        <w:pStyle w:val="AutoritetiEmer"/>
      </w:pPr>
      <w:r w:rsidRPr="004E1FA3">
        <w:t>Jozefina Topalli (Çoba)</w:t>
      </w:r>
    </w:p>
    <w:sectPr w:rsidR="00FB1021" w:rsidRPr="004E1F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1021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3D52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021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72B87B-A2B1-498E-99BE-D51FBC65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B102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