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35B" w:rsidRPr="00635C35" w:rsidRDefault="0042335B" w:rsidP="0042335B">
      <w:pPr>
        <w:pStyle w:val="Akti"/>
        <w:keepNext w:val="0"/>
        <w:rPr>
          <w:lang w:val="it-IT"/>
        </w:rPr>
      </w:pPr>
      <w:bookmarkStart w:id="0" w:name="_GoBack"/>
      <w:bookmarkEnd w:id="0"/>
      <w:r w:rsidRPr="00635C35">
        <w:rPr>
          <w:lang w:val="it-IT"/>
        </w:rPr>
        <w:t>VENDIM</w:t>
      </w:r>
    </w:p>
    <w:p w:rsidR="0042335B" w:rsidRPr="00635C35" w:rsidRDefault="0042335B" w:rsidP="0042335B">
      <w:pPr>
        <w:pStyle w:val="NumriData"/>
        <w:keepNext w:val="0"/>
        <w:rPr>
          <w:lang w:val="it-IT"/>
        </w:rPr>
      </w:pPr>
      <w:r w:rsidRPr="00635C35">
        <w:rPr>
          <w:lang w:val="it-IT"/>
        </w:rPr>
        <w:t>Nr.38, datë 20.5.010</w:t>
      </w:r>
    </w:p>
    <w:p w:rsidR="0042335B" w:rsidRPr="00635C35" w:rsidRDefault="0042335B" w:rsidP="0042335B">
      <w:pPr>
        <w:pStyle w:val="Paragrafi0"/>
        <w:ind w:firstLine="0"/>
        <w:rPr>
          <w:lang w:val="it-IT"/>
        </w:rPr>
      </w:pPr>
    </w:p>
    <w:p w:rsidR="0042335B" w:rsidRPr="00635C35" w:rsidRDefault="0042335B" w:rsidP="0042335B">
      <w:pPr>
        <w:pStyle w:val="Titulli0"/>
        <w:keepNext w:val="0"/>
        <w:rPr>
          <w:lang w:val="it-IT"/>
        </w:rPr>
      </w:pPr>
      <w:r w:rsidRPr="00635C35">
        <w:rPr>
          <w:lang w:val="it-IT"/>
        </w:rPr>
        <w:t xml:space="preserve">PËR MOSDHËNIEN E PËLQIMIT PËR EMËRIMIN E ZOTIT </w:t>
      </w:r>
    </w:p>
    <w:p w:rsidR="0042335B" w:rsidRPr="00635C35" w:rsidRDefault="0042335B" w:rsidP="0042335B">
      <w:pPr>
        <w:pStyle w:val="Titulli0"/>
        <w:keepNext w:val="0"/>
        <w:rPr>
          <w:lang w:val="it-IT"/>
        </w:rPr>
      </w:pPr>
      <w:r w:rsidRPr="00635C35">
        <w:rPr>
          <w:lang w:val="it-IT"/>
        </w:rPr>
        <w:t>VANGJEL KOSTA ANËTAR I GJYKATËS KUSHTETUESE</w:t>
      </w:r>
    </w:p>
    <w:p w:rsidR="0042335B" w:rsidRPr="00635C35" w:rsidRDefault="0042335B" w:rsidP="0042335B">
      <w:pPr>
        <w:pStyle w:val="Paragrafi0"/>
        <w:rPr>
          <w:lang w:val="it-IT"/>
        </w:rPr>
      </w:pPr>
    </w:p>
    <w:p w:rsidR="0042335B" w:rsidRPr="00635C35" w:rsidRDefault="0042335B" w:rsidP="0042335B">
      <w:pPr>
        <w:pStyle w:val="Paragrafi0"/>
        <w:rPr>
          <w:lang w:val="it-IT"/>
        </w:rPr>
      </w:pPr>
      <w:r w:rsidRPr="00635C35">
        <w:rPr>
          <w:lang w:val="it-IT"/>
        </w:rPr>
        <w:t>Në mbështetje të neneve 78 e 125 të Kushtetutës dhe të nenit 111 të Rregullores së Kuvendit, bazuar në dekretin e Presidentit të Republikës nr.6560, datë 13.5.2010,</w:t>
      </w:r>
    </w:p>
    <w:p w:rsidR="0042335B" w:rsidRPr="00635C35" w:rsidRDefault="0042335B" w:rsidP="0042335B">
      <w:pPr>
        <w:pStyle w:val="Paragrafi0"/>
        <w:ind w:firstLine="0"/>
        <w:rPr>
          <w:lang w:val="it-IT"/>
        </w:rPr>
      </w:pPr>
    </w:p>
    <w:p w:rsidR="0042335B" w:rsidRPr="00635C35" w:rsidRDefault="0042335B" w:rsidP="0042335B">
      <w:pPr>
        <w:pStyle w:val="Institucioni"/>
        <w:keepNext w:val="0"/>
        <w:rPr>
          <w:lang w:val="it-IT"/>
        </w:rPr>
      </w:pPr>
      <w:r w:rsidRPr="00635C35">
        <w:rPr>
          <w:lang w:val="it-IT"/>
        </w:rPr>
        <w:t>KUVENDI</w:t>
      </w:r>
    </w:p>
    <w:p w:rsidR="0042335B" w:rsidRPr="00635C35" w:rsidRDefault="0042335B" w:rsidP="0042335B">
      <w:pPr>
        <w:pStyle w:val="Institucioni"/>
        <w:keepNext w:val="0"/>
        <w:rPr>
          <w:lang w:val="it-IT"/>
        </w:rPr>
      </w:pPr>
      <w:r w:rsidRPr="00635C35">
        <w:rPr>
          <w:lang w:val="it-IT"/>
        </w:rPr>
        <w:t>I REPUBLIKËS SË SHQIPËRISË</w:t>
      </w:r>
    </w:p>
    <w:p w:rsidR="0042335B" w:rsidRPr="00635C35" w:rsidRDefault="0042335B" w:rsidP="0042335B">
      <w:pPr>
        <w:pStyle w:val="Paragrafi0"/>
        <w:rPr>
          <w:lang w:val="it-IT"/>
        </w:rPr>
      </w:pPr>
    </w:p>
    <w:p w:rsidR="0042335B" w:rsidRPr="00635C35" w:rsidRDefault="0042335B" w:rsidP="0042335B">
      <w:pPr>
        <w:pStyle w:val="VENDOSI0"/>
        <w:keepNext w:val="0"/>
        <w:rPr>
          <w:lang w:val="it-IT"/>
        </w:rPr>
      </w:pPr>
      <w:r w:rsidRPr="00635C35">
        <w:rPr>
          <w:lang w:val="it-IT"/>
        </w:rPr>
        <w:t>VENDOSI:</w:t>
      </w:r>
    </w:p>
    <w:p w:rsidR="0042335B" w:rsidRPr="00635C35" w:rsidRDefault="0042335B" w:rsidP="0042335B">
      <w:pPr>
        <w:pStyle w:val="Paragrafi0"/>
        <w:ind w:firstLine="0"/>
        <w:rPr>
          <w:lang w:val="it-IT"/>
        </w:rPr>
      </w:pPr>
    </w:p>
    <w:p w:rsidR="0042335B" w:rsidRPr="00635C35" w:rsidRDefault="0042335B" w:rsidP="0042335B">
      <w:pPr>
        <w:pStyle w:val="Paragrafi0"/>
        <w:rPr>
          <w:lang w:val="it-IT"/>
        </w:rPr>
      </w:pPr>
      <w:r w:rsidRPr="00635C35">
        <w:rPr>
          <w:lang w:val="it-IT"/>
        </w:rPr>
        <w:t>I. Mosdhënien e pëlqimit për emërimin e zotit Vangjel Kosta anëtar i Gjykatës Kushtetuese.</w:t>
      </w:r>
    </w:p>
    <w:p w:rsidR="0042335B" w:rsidRPr="0042335B" w:rsidRDefault="0042335B" w:rsidP="0042335B">
      <w:pPr>
        <w:pStyle w:val="Paragrafi0"/>
        <w:rPr>
          <w:lang w:val="it-IT"/>
        </w:rPr>
      </w:pPr>
      <w:r w:rsidRPr="0042335B">
        <w:rPr>
          <w:lang w:val="it-IT"/>
        </w:rPr>
        <w:t>II. Ky vendim hyn në fuqi menjëherë.</w:t>
      </w:r>
    </w:p>
    <w:p w:rsidR="0042335B" w:rsidRDefault="0042335B" w:rsidP="0042335B">
      <w:pPr>
        <w:pStyle w:val="Autoriteti"/>
        <w:keepNext w:val="0"/>
      </w:pPr>
      <w:r>
        <w:t>KRYETAR</w:t>
      </w:r>
      <w:r w:rsidRPr="00BA72F9">
        <w:t>E</w:t>
      </w:r>
    </w:p>
    <w:p w:rsidR="0042335B" w:rsidRPr="00BA72F9" w:rsidRDefault="0042335B" w:rsidP="0042335B">
      <w:pPr>
        <w:pStyle w:val="AutoritetiEmer"/>
      </w:pPr>
      <w:r w:rsidRPr="00BA72F9">
        <w:t>Jozefina Topalli (Çoba)</w:t>
      </w:r>
    </w:p>
    <w:sectPr w:rsidR="0042335B" w:rsidRPr="00BA72F9" w:rsidSect="0042335B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57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D3142">
      <w:r>
        <w:separator/>
      </w:r>
    </w:p>
  </w:endnote>
  <w:endnote w:type="continuationSeparator" w:id="0">
    <w:p w:rsidR="00000000" w:rsidRDefault="00BD3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35B" w:rsidRDefault="0042335B" w:rsidP="0042335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2335B" w:rsidRDefault="0042335B" w:rsidP="0042335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35B" w:rsidRPr="00B438C2" w:rsidRDefault="0042335B" w:rsidP="0042335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438C2">
      <w:rPr>
        <w:rStyle w:val="PageNumber"/>
        <w:rFonts w:ascii="CG Times" w:hAnsi="CG Times"/>
        <w:sz w:val="22"/>
        <w:szCs w:val="22"/>
      </w:rPr>
      <w:fldChar w:fldCharType="begin"/>
    </w:r>
    <w:r w:rsidRPr="00B438C2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438C2">
      <w:rPr>
        <w:rStyle w:val="PageNumber"/>
        <w:rFonts w:ascii="CG Times" w:hAnsi="CG Times"/>
        <w:sz w:val="22"/>
        <w:szCs w:val="22"/>
      </w:rPr>
      <w:fldChar w:fldCharType="separate"/>
    </w:r>
    <w:r w:rsidR="00BD3142">
      <w:rPr>
        <w:rStyle w:val="PageNumber"/>
        <w:rFonts w:ascii="CG Times" w:hAnsi="CG Times"/>
        <w:noProof/>
        <w:sz w:val="22"/>
        <w:szCs w:val="22"/>
      </w:rPr>
      <w:t>2579</w:t>
    </w:r>
    <w:r w:rsidRPr="00B438C2">
      <w:rPr>
        <w:rStyle w:val="PageNumber"/>
        <w:rFonts w:ascii="CG Times" w:hAnsi="CG Times"/>
        <w:sz w:val="22"/>
        <w:szCs w:val="22"/>
      </w:rPr>
      <w:fldChar w:fldCharType="end"/>
    </w:r>
  </w:p>
  <w:p w:rsidR="0042335B" w:rsidRDefault="0042335B" w:rsidP="0042335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D3142">
      <w:r>
        <w:separator/>
      </w:r>
    </w:p>
  </w:footnote>
  <w:footnote w:type="continuationSeparator" w:id="0">
    <w:p w:rsidR="00000000" w:rsidRDefault="00BD3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335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35B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3142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C9001E-29C0-4EC8-8562-D5E0AE72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35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4233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2335B"/>
    <w:rPr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42335B"/>
  </w:style>
  <w:style w:type="character" w:customStyle="1" w:styleId="TitulliChar">
    <w:name w:val="Titulli Char"/>
    <w:basedOn w:val="DefaultParagraphFont"/>
    <w:link w:val="Titulli0"/>
    <w:rsid w:val="0042335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locked/>
    <w:rsid w:val="0042335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42335B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