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99E" w:rsidRPr="006C7F4E" w:rsidRDefault="00FC199E" w:rsidP="00FC199E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VENDI</w:t>
      </w:r>
      <w:r w:rsidRPr="006C7F4E">
        <w:rPr>
          <w:lang w:val="sq-AL"/>
        </w:rPr>
        <w:t>M</w:t>
      </w:r>
    </w:p>
    <w:p w:rsidR="00FC199E" w:rsidRPr="006C7F4E" w:rsidRDefault="00FC199E" w:rsidP="00FC199E">
      <w:pPr>
        <w:pStyle w:val="NumriData"/>
        <w:rPr>
          <w:lang w:val="sq-AL"/>
        </w:rPr>
      </w:pPr>
      <w:r>
        <w:rPr>
          <w:lang w:val="sq-AL"/>
        </w:rPr>
        <w:t>Nr.98, datë 25.4.2011</w:t>
      </w:r>
    </w:p>
    <w:p w:rsidR="00FC199E" w:rsidRPr="006C7F4E" w:rsidRDefault="00FC199E" w:rsidP="00FC199E">
      <w:pPr>
        <w:pStyle w:val="Paragrafi"/>
        <w:keepNext/>
        <w:rPr>
          <w:lang w:val="sq-AL"/>
        </w:rPr>
      </w:pPr>
    </w:p>
    <w:p w:rsidR="00FC199E" w:rsidRPr="009561E6" w:rsidRDefault="00FC199E" w:rsidP="00FC199E">
      <w:pPr>
        <w:pStyle w:val="Titulli"/>
        <w:rPr>
          <w:lang w:val="sq-AL"/>
        </w:rPr>
      </w:pPr>
      <w:r w:rsidRPr="009561E6">
        <w:rPr>
          <w:lang w:val="sq-AL"/>
        </w:rPr>
        <w:t>PËR</w:t>
      </w:r>
      <w:r>
        <w:rPr>
          <w:lang w:val="sq-AL"/>
        </w:rPr>
        <w:t xml:space="preserve"> RRËZIMIN E DEKRETIT NR. 6975, DATË 12.4.2011</w:t>
      </w:r>
      <w:r w:rsidRPr="009561E6">
        <w:rPr>
          <w:lang w:val="sq-AL"/>
        </w:rPr>
        <w:t xml:space="preserve"> TË PRESIDEN</w:t>
      </w:r>
      <w:r>
        <w:rPr>
          <w:lang w:val="sq-AL"/>
        </w:rPr>
        <w:t>TIT TË REPUBLIKËS “PËR KTHIMIN PËR RISHQYRTIM TË</w:t>
      </w:r>
      <w:r w:rsidRPr="009561E6">
        <w:rPr>
          <w:lang w:val="sq-AL"/>
        </w:rPr>
        <w:t xml:space="preserve"> LIGJIT NR.</w:t>
      </w:r>
      <w:r>
        <w:rPr>
          <w:lang w:val="sq-AL"/>
        </w:rPr>
        <w:t xml:space="preserve"> 10 404, DATË 24.3.2011</w:t>
      </w:r>
      <w:r w:rsidRPr="009561E6">
        <w:rPr>
          <w:lang w:val="sq-AL"/>
        </w:rPr>
        <w:t xml:space="preserve"> </w:t>
      </w:r>
      <w:r>
        <w:rPr>
          <w:lang w:val="sq-AL"/>
        </w:rPr>
        <w:t xml:space="preserve">“PËR DISA NDRYSHIME DHE SHTESA NË LIGJIN NR. 8976, DATË 12.12.2002 </w:t>
      </w:r>
      <w:r w:rsidRPr="009561E6">
        <w:rPr>
          <w:lang w:val="sq-AL"/>
        </w:rPr>
        <w:t>“P</w:t>
      </w:r>
      <w:r>
        <w:rPr>
          <w:lang w:val="sq-AL"/>
        </w:rPr>
        <w:t>ËR AKCIZAT NË REPUBLIKËN E SHQIPËRISË</w:t>
      </w:r>
      <w:r w:rsidRPr="009561E6">
        <w:rPr>
          <w:lang w:val="sq-AL"/>
        </w:rPr>
        <w:t>”</w:t>
      </w:r>
      <w:r>
        <w:rPr>
          <w:lang w:val="sq-AL"/>
        </w:rPr>
        <w:t xml:space="preserve">, TË NDRYSHUAR”” </w:t>
      </w:r>
    </w:p>
    <w:p w:rsidR="00FC199E" w:rsidRPr="006C7F4E" w:rsidRDefault="00FC199E" w:rsidP="00FC199E">
      <w:pPr>
        <w:pStyle w:val="Paragrafi"/>
        <w:keepNext/>
        <w:ind w:firstLine="0"/>
        <w:rPr>
          <w:lang w:val="sq-AL"/>
        </w:rPr>
      </w:pPr>
    </w:p>
    <w:p w:rsidR="00FC199E" w:rsidRPr="006C7F4E" w:rsidRDefault="00FC199E" w:rsidP="00FC199E">
      <w:pPr>
        <w:pStyle w:val="Paragrafi"/>
        <w:keepNext/>
      </w:pPr>
      <w:r w:rsidRPr="006C7F4E">
        <w:t>Në mbështetje të nen</w:t>
      </w:r>
      <w:r>
        <w:t>it 85 pika 2 t</w:t>
      </w:r>
      <w:r w:rsidRPr="006C7F4E">
        <w:t>ë Kushtetutës</w:t>
      </w:r>
      <w:r>
        <w:t xml:space="preserve"> dhe të nenit 86 të Rregullores së Kuvendit</w:t>
      </w:r>
      <w:r w:rsidRPr="006C7F4E">
        <w:t>,</w:t>
      </w:r>
    </w:p>
    <w:p w:rsidR="00FC199E" w:rsidRPr="006C7F4E" w:rsidRDefault="00FC199E" w:rsidP="00FC199E">
      <w:pPr>
        <w:pStyle w:val="Paragrafi"/>
        <w:keepNext/>
        <w:rPr>
          <w:lang w:val="sq-AL"/>
        </w:rPr>
      </w:pPr>
    </w:p>
    <w:p w:rsidR="00FC199E" w:rsidRDefault="00FC199E" w:rsidP="00FC199E">
      <w:pPr>
        <w:pStyle w:val="Institucioni"/>
      </w:pPr>
      <w:r w:rsidRPr="00D15D34">
        <w:t>KUVENDI</w:t>
      </w:r>
    </w:p>
    <w:p w:rsidR="00FC199E" w:rsidRPr="00D15D34" w:rsidRDefault="00FC199E" w:rsidP="00FC199E">
      <w:pPr>
        <w:pStyle w:val="Institucioni"/>
        <w:rPr>
          <w:lang w:val="it-IT"/>
        </w:rPr>
      </w:pPr>
      <w:r w:rsidRPr="00D15D34">
        <w:rPr>
          <w:lang w:val="it-IT"/>
        </w:rPr>
        <w:t>I</w:t>
      </w:r>
      <w:r>
        <w:rPr>
          <w:lang w:val="it-IT"/>
        </w:rPr>
        <w:t xml:space="preserve"> </w:t>
      </w:r>
      <w:r w:rsidRPr="00D15D34">
        <w:rPr>
          <w:lang w:val="it-IT"/>
        </w:rPr>
        <w:t>REPUBLIKËS SË SHQIPËRISË</w:t>
      </w:r>
    </w:p>
    <w:p w:rsidR="00FC199E" w:rsidRPr="00D15D34" w:rsidRDefault="00FC199E" w:rsidP="00FC199E">
      <w:pPr>
        <w:pStyle w:val="Paragrafi"/>
        <w:keepNext/>
        <w:rPr>
          <w:lang w:val="it-IT"/>
        </w:rPr>
      </w:pPr>
    </w:p>
    <w:p w:rsidR="00FC199E" w:rsidRPr="00D15D34" w:rsidRDefault="00FC199E" w:rsidP="00FC199E">
      <w:pPr>
        <w:pStyle w:val="VENDOSI"/>
        <w:rPr>
          <w:lang w:val="it-IT"/>
        </w:rPr>
      </w:pPr>
      <w:r w:rsidRPr="00D15D34">
        <w:rPr>
          <w:lang w:val="it-IT"/>
        </w:rPr>
        <w:t>VENDOSI:</w:t>
      </w:r>
    </w:p>
    <w:p w:rsidR="00FC199E" w:rsidRPr="006C7F4E" w:rsidRDefault="00FC199E" w:rsidP="00FC199E">
      <w:pPr>
        <w:pStyle w:val="Paragrafi"/>
        <w:keepNext/>
        <w:rPr>
          <w:rFonts w:ascii="Times New Roman" w:hAnsi="Times New Roman"/>
          <w:lang w:val="sq-AL"/>
        </w:rPr>
      </w:pPr>
    </w:p>
    <w:p w:rsidR="00FC199E" w:rsidRPr="006C7F4E" w:rsidRDefault="00FC199E" w:rsidP="00FC199E">
      <w:pPr>
        <w:pStyle w:val="Paragrafi"/>
        <w:keepNext/>
        <w:rPr>
          <w:lang w:val="sq-AL"/>
        </w:rPr>
      </w:pPr>
      <w:r>
        <w:rPr>
          <w:lang w:val="sq-AL"/>
        </w:rPr>
        <w:t>I. Rrëzimin</w:t>
      </w:r>
      <w:r w:rsidRPr="006C7F4E">
        <w:rPr>
          <w:lang w:val="sq-AL"/>
        </w:rPr>
        <w:t xml:space="preserve"> e dekretit</w:t>
      </w:r>
      <w:r>
        <w:rPr>
          <w:lang w:val="sq-AL"/>
        </w:rPr>
        <w:t xml:space="preserve"> nr. 6975, datë</w:t>
      </w:r>
      <w:r w:rsidRPr="006C7F4E">
        <w:rPr>
          <w:lang w:val="sq-AL"/>
        </w:rPr>
        <w:t xml:space="preserve"> </w:t>
      </w:r>
      <w:r>
        <w:rPr>
          <w:lang w:val="sq-AL"/>
        </w:rPr>
        <w:t xml:space="preserve">12.4.2011 </w:t>
      </w:r>
      <w:r w:rsidRPr="006C7F4E">
        <w:rPr>
          <w:lang w:val="sq-AL"/>
        </w:rPr>
        <w:t>të Presidentit të Republikës</w:t>
      </w:r>
      <w:r>
        <w:rPr>
          <w:lang w:val="sq-AL"/>
        </w:rPr>
        <w:t xml:space="preserve"> </w:t>
      </w:r>
      <w:r w:rsidRPr="006C7F4E">
        <w:rPr>
          <w:lang w:val="sq-AL"/>
        </w:rPr>
        <w:t xml:space="preserve">“Për kthimin </w:t>
      </w:r>
      <w:r>
        <w:rPr>
          <w:lang w:val="sq-AL"/>
        </w:rPr>
        <w:t>për rishqyrtim të</w:t>
      </w:r>
      <w:r w:rsidRPr="006C7F4E">
        <w:rPr>
          <w:lang w:val="sq-AL"/>
        </w:rPr>
        <w:t xml:space="preserve"> ligjit nr.</w:t>
      </w:r>
      <w:r>
        <w:rPr>
          <w:lang w:val="sq-AL"/>
        </w:rPr>
        <w:t xml:space="preserve"> 10 404, datë 24.3.2011 “Për disa ndryshime dhe shtesa në ligjin nr. 8976, datë 12.12.2002 “Për akcizat në Republikën e Shqipërisë”</w:t>
      </w:r>
      <w:r w:rsidRPr="006C7F4E">
        <w:rPr>
          <w:lang w:val="sq-AL"/>
        </w:rPr>
        <w:t>, të ndryshuar”</w:t>
      </w:r>
      <w:r>
        <w:rPr>
          <w:lang w:val="sq-AL"/>
        </w:rPr>
        <w:t>”</w:t>
      </w:r>
      <w:r w:rsidRPr="006C7F4E">
        <w:rPr>
          <w:lang w:val="sq-AL"/>
        </w:rPr>
        <w:t xml:space="preserve"> .</w:t>
      </w:r>
    </w:p>
    <w:p w:rsidR="00FC199E" w:rsidRPr="006C7F4E" w:rsidRDefault="00FC199E" w:rsidP="00FC199E">
      <w:pPr>
        <w:pStyle w:val="Paragrafi"/>
        <w:keepNext/>
        <w:rPr>
          <w:lang w:val="sq-AL"/>
        </w:rPr>
      </w:pPr>
      <w:r w:rsidRPr="006C7F4E">
        <w:rPr>
          <w:lang w:val="sq-AL"/>
        </w:rPr>
        <w:t xml:space="preserve"> II. Ky vendim hyn në fuqi menjëherë.</w:t>
      </w:r>
    </w:p>
    <w:p w:rsidR="00FC199E" w:rsidRPr="006C7F4E" w:rsidRDefault="00FC199E" w:rsidP="00FC199E">
      <w:pPr>
        <w:pStyle w:val="Paragrafi"/>
        <w:keepNext/>
        <w:rPr>
          <w:lang w:val="sq-AL"/>
        </w:rPr>
      </w:pPr>
    </w:p>
    <w:p w:rsidR="00FC199E" w:rsidRPr="00D15D34" w:rsidRDefault="00FC199E" w:rsidP="00FC199E">
      <w:pPr>
        <w:pStyle w:val="Autoriteti"/>
      </w:pPr>
      <w:r w:rsidRPr="00D15D34">
        <w:t>KRYETARE</w:t>
      </w:r>
    </w:p>
    <w:p w:rsidR="00FC199E" w:rsidRDefault="00FC199E" w:rsidP="00FC199E">
      <w:pPr>
        <w:pStyle w:val="AutoritetiEmer"/>
        <w:keepNext/>
      </w:pPr>
      <w:r>
        <w:t xml:space="preserve">                                                                                                </w:t>
      </w:r>
      <w:r w:rsidRPr="00E04C06">
        <w:t>Jozefina Topalli (Çoba)</w:t>
      </w:r>
    </w:p>
    <w:sectPr w:rsidR="00FC199E" w:rsidSect="00FC199E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95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05CC4">
      <w:r>
        <w:separator/>
      </w:r>
    </w:p>
  </w:endnote>
  <w:endnote w:type="continuationSeparator" w:id="0">
    <w:p w:rsidR="00000000" w:rsidRDefault="00505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99E" w:rsidRDefault="00FC199E" w:rsidP="00FC199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199E" w:rsidRDefault="00FC199E" w:rsidP="00FC199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99E" w:rsidRPr="009140EC" w:rsidRDefault="00FC199E" w:rsidP="00FC199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140EC">
      <w:rPr>
        <w:rStyle w:val="PageNumber"/>
        <w:rFonts w:ascii="CG Times" w:hAnsi="CG Times"/>
        <w:sz w:val="22"/>
        <w:szCs w:val="22"/>
      </w:rPr>
      <w:fldChar w:fldCharType="begin"/>
    </w:r>
    <w:r w:rsidRPr="009140E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140EC">
      <w:rPr>
        <w:rStyle w:val="PageNumber"/>
        <w:rFonts w:ascii="CG Times" w:hAnsi="CG Times"/>
        <w:sz w:val="22"/>
        <w:szCs w:val="22"/>
      </w:rPr>
      <w:fldChar w:fldCharType="separate"/>
    </w:r>
    <w:r w:rsidR="00505CC4">
      <w:rPr>
        <w:rStyle w:val="PageNumber"/>
        <w:rFonts w:ascii="CG Times" w:hAnsi="CG Times"/>
        <w:noProof/>
        <w:sz w:val="22"/>
        <w:szCs w:val="22"/>
      </w:rPr>
      <w:t>1955</w:t>
    </w:r>
    <w:r w:rsidRPr="009140EC">
      <w:rPr>
        <w:rStyle w:val="PageNumber"/>
        <w:rFonts w:ascii="CG Times" w:hAnsi="CG Times"/>
        <w:sz w:val="22"/>
        <w:szCs w:val="22"/>
      </w:rPr>
      <w:fldChar w:fldCharType="end"/>
    </w:r>
  </w:p>
  <w:p w:rsidR="00FC199E" w:rsidRDefault="00FC199E" w:rsidP="00FC199E">
    <w:pPr>
      <w:pStyle w:val="Footer"/>
      <w:ind w:right="360" w:firstLine="360"/>
      <w:jc w:val="center"/>
      <w:rPr>
        <w:b/>
        <w:i/>
        <w:color w:val="000080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05CC4">
      <w:r>
        <w:separator/>
      </w:r>
    </w:p>
  </w:footnote>
  <w:footnote w:type="continuationSeparator" w:id="0">
    <w:p w:rsidR="00000000" w:rsidRDefault="00505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199E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05CC4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C199E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FD3A46-28EC-4D3B-B434-F34053DE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99E"/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 w:cs="Arial"/>
      <w:sz w:val="20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eastAsia="MS Mincho" w:cs="Arial"/>
      <w:noProof/>
      <w:sz w:val="20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eastAsia="MS Mincho" w:cs="Arial"/>
      <w:sz w:val="20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eastAsia="MS Mincho" w:cs="Arial"/>
      <w:noProof/>
      <w:sz w:val="20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 w:cs="Arial"/>
      <w:sz w:val="20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 w:cs="Arial"/>
      <w:sz w:val="20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FC199E"/>
    <w:pPr>
      <w:spacing w:after="160" w:line="240" w:lineRule="exact"/>
    </w:pPr>
    <w:rPr>
      <w:rFonts w:ascii="Tahoma" w:eastAsia="MS Mincho" w:hAnsi="Tahoma"/>
      <w:sz w:val="20"/>
    </w:rPr>
  </w:style>
  <w:style w:type="character" w:customStyle="1" w:styleId="FooterChar">
    <w:name w:val="Footer Char"/>
    <w:basedOn w:val="DefaultParagraphFont"/>
    <w:link w:val="Footer"/>
    <w:rsid w:val="00FC199E"/>
    <w:rPr>
      <w:rFonts w:eastAsia="MS Mincho"/>
      <w:sz w:val="24"/>
      <w:szCs w:val="24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C199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C199E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