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44F" w:rsidRPr="00842A91" w:rsidRDefault="000C644F" w:rsidP="000C644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42A91">
        <w:rPr>
          <w:sz w:val="21"/>
          <w:szCs w:val="21"/>
          <w:lang w:val="sq-AL"/>
        </w:rPr>
        <w:t>VENDIM</w:t>
      </w:r>
    </w:p>
    <w:p w:rsidR="000C644F" w:rsidRPr="00842A91" w:rsidRDefault="000C644F" w:rsidP="000C644F">
      <w:pPr>
        <w:pStyle w:val="NumriData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Nr.99, datë 26.5.2011</w:t>
      </w: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</w:p>
    <w:p w:rsidR="000C644F" w:rsidRPr="00842A91" w:rsidRDefault="000C644F" w:rsidP="000C644F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PËR NGRITJEN E NËNKOMISIONIT PËR ÇËSHTJET GJINORE DHE MBROJTJEN E FËMIJËVE NË PËRBËRJE TË KOMISIONIT TË PËRHERSHËM PARLAMENTAR PËR PUNËN, ÇËSHTJET SOCIALE DHE SHËNDETËSINË</w:t>
      </w:r>
    </w:p>
    <w:p w:rsidR="000C644F" w:rsidRPr="00842A91" w:rsidRDefault="000C644F" w:rsidP="000C644F">
      <w:pPr>
        <w:pStyle w:val="Titulli"/>
        <w:keepNext w:val="0"/>
        <w:rPr>
          <w:sz w:val="21"/>
          <w:szCs w:val="21"/>
          <w:lang w:val="sq-AL"/>
        </w:rPr>
      </w:pP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Në mbështetje të nenit 78 të Kushtetutës dhe të neneve 55 pika 1, 19 pika 2 dhe 21 të Rregullores së Kuvendit, me propozimin e Konferencës së Kryetarëve, </w:t>
      </w: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</w:p>
    <w:p w:rsidR="000C644F" w:rsidRPr="00842A91" w:rsidRDefault="000C644F" w:rsidP="000C644F">
      <w:pPr>
        <w:pStyle w:val="Institucion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KUVENDI</w:t>
      </w:r>
    </w:p>
    <w:p w:rsidR="000C644F" w:rsidRPr="00842A91" w:rsidRDefault="000C644F" w:rsidP="000C644F">
      <w:pPr>
        <w:pStyle w:val="Institucion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 REPUBLIKËS SË SHQIPËRISË</w:t>
      </w: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</w:p>
    <w:p w:rsidR="000C644F" w:rsidRPr="00842A91" w:rsidRDefault="000C644F" w:rsidP="000C644F">
      <w:pPr>
        <w:pStyle w:val="VENDOS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VENDOSI:</w:t>
      </w: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I. Ngrihet Nënkomisioni për Çështjet Gjinore dhe Mbrojtjen e Fëmijëve, në përbërje të Komisionit të Përhershëm Parlamentar për Punën, Çështjet Sociale dhe Shëndetësinë.</w:t>
      </w: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II. Objekti dhe fusha e përgjegjësisë së këtij nënkomisioni janë çështjet gjinore dhe mbrojtja e fëmijëve.</w:t>
      </w: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III. Nënkomisioni përbëhet nga 5 anëtarë si më poshtë:</w:t>
      </w: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1. Albana Vokshi</w:t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  <w:t>(PD)</w:t>
      </w: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2. Kosta Barka</w:t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  <w:t>(PD)</w:t>
      </w: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3. Mehmet Xheka</w:t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  <w:t>(LSI)</w:t>
      </w: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4.</w:t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  <w:t xml:space="preserve">    </w:t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  <w:t>(PS)</w:t>
      </w: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5.</w:t>
      </w:r>
      <w:r w:rsidRPr="00842A91">
        <w:rPr>
          <w:sz w:val="21"/>
          <w:szCs w:val="21"/>
          <w:lang w:val="sq-AL"/>
        </w:rPr>
        <w:tab/>
        <w:t xml:space="preserve">   </w:t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</w:r>
      <w:r w:rsidRPr="00842A91">
        <w:rPr>
          <w:sz w:val="21"/>
          <w:szCs w:val="21"/>
          <w:lang w:val="sq-AL"/>
        </w:rPr>
        <w:tab/>
        <w:t>(PS)</w:t>
      </w:r>
    </w:p>
    <w:p w:rsidR="000C644F" w:rsidRPr="00842A91" w:rsidRDefault="000C644F" w:rsidP="000C644F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IV. Ky vendim hyn në fuqi menjëherë.</w:t>
      </w:r>
    </w:p>
    <w:p w:rsidR="000C644F" w:rsidRPr="00842A91" w:rsidRDefault="000C644F" w:rsidP="000C644F">
      <w:pPr>
        <w:pStyle w:val="Autoritet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KRYETARE</w:t>
      </w:r>
    </w:p>
    <w:p w:rsidR="000C644F" w:rsidRPr="00842A91" w:rsidRDefault="000C644F" w:rsidP="000C644F">
      <w:pPr>
        <w:pStyle w:val="AutoritetiEmer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Jozefina Topalli (Çoba) </w:t>
      </w:r>
    </w:p>
    <w:sectPr w:rsidR="000C644F" w:rsidRPr="00842A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644F"/>
    <w:rsid w:val="0000709E"/>
    <w:rsid w:val="000168D2"/>
    <w:rsid w:val="00034533"/>
    <w:rsid w:val="00074ECB"/>
    <w:rsid w:val="000C644F"/>
    <w:rsid w:val="000E26BA"/>
    <w:rsid w:val="000E4149"/>
    <w:rsid w:val="0012658B"/>
    <w:rsid w:val="00134B4F"/>
    <w:rsid w:val="00142511"/>
    <w:rsid w:val="001535B8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C2F336-5EB3-40C1-B9F5-348CABC5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0C644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C644F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