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3BD" w:rsidRPr="007B4422" w:rsidRDefault="00B353BD" w:rsidP="00B353B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4422">
        <w:rPr>
          <w:sz w:val="21"/>
          <w:szCs w:val="21"/>
        </w:rPr>
        <w:t>VENDIM</w:t>
      </w:r>
    </w:p>
    <w:p w:rsidR="00B353BD" w:rsidRPr="007B4422" w:rsidRDefault="00B353BD" w:rsidP="00B353BD">
      <w:pPr>
        <w:pStyle w:val="NumriData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Nr.107, datë  23.6.2011</w:t>
      </w:r>
    </w:p>
    <w:p w:rsidR="00B353BD" w:rsidRPr="007B4422" w:rsidRDefault="00B353BD" w:rsidP="00B353BD">
      <w:pPr>
        <w:pStyle w:val="Paragrafi"/>
        <w:rPr>
          <w:sz w:val="21"/>
          <w:szCs w:val="21"/>
        </w:rPr>
      </w:pPr>
    </w:p>
    <w:p w:rsidR="00B353BD" w:rsidRPr="007B4422" w:rsidRDefault="00B353BD" w:rsidP="00B353BD">
      <w:pPr>
        <w:pStyle w:val="Titull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PËR DHËNIEN E PËLQIMIT PËR EMËRIMIN E ZOTIT FATMIR HOXHA</w:t>
      </w:r>
    </w:p>
    <w:p w:rsidR="00B353BD" w:rsidRPr="007B4422" w:rsidRDefault="00B353BD" w:rsidP="00B353BD">
      <w:pPr>
        <w:pStyle w:val="Titull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 xml:space="preserve">ANËTAR I GJYKATËS KUSHTETUESE </w:t>
      </w:r>
    </w:p>
    <w:p w:rsidR="00B353BD" w:rsidRPr="007B4422" w:rsidRDefault="00B353BD" w:rsidP="00B353BD">
      <w:pPr>
        <w:pStyle w:val="Paragrafi"/>
        <w:ind w:firstLine="0"/>
        <w:rPr>
          <w:sz w:val="21"/>
          <w:szCs w:val="21"/>
        </w:rPr>
      </w:pPr>
    </w:p>
    <w:p w:rsidR="00B353BD" w:rsidRPr="007B4422" w:rsidRDefault="00B353BD" w:rsidP="00B353BD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 xml:space="preserve">Në mbështetje të neneve 78 dhe 125 të Kushtetutës dhe të nenit 111 të Rregullores së Kuvendit, bazuar në dekretin e Presidentit të Republikës, nr.6672, datë 6.9.2010, </w:t>
      </w:r>
    </w:p>
    <w:p w:rsidR="00B353BD" w:rsidRPr="007B4422" w:rsidRDefault="00B353BD" w:rsidP="00B353BD">
      <w:pPr>
        <w:pStyle w:val="Paragrafi"/>
        <w:ind w:firstLine="0"/>
        <w:rPr>
          <w:sz w:val="21"/>
          <w:szCs w:val="21"/>
        </w:rPr>
      </w:pPr>
    </w:p>
    <w:p w:rsidR="00B353BD" w:rsidRPr="007B4422" w:rsidRDefault="00B353BD" w:rsidP="00B353BD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KUVENDI</w:t>
      </w:r>
    </w:p>
    <w:p w:rsidR="00B353BD" w:rsidRPr="007B4422" w:rsidRDefault="00B353BD" w:rsidP="00B353BD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I REPUBLIKËS SË SHQIPËRISË</w:t>
      </w:r>
    </w:p>
    <w:p w:rsidR="00B353BD" w:rsidRPr="007B4422" w:rsidRDefault="00B353BD" w:rsidP="00B353BD">
      <w:pPr>
        <w:pStyle w:val="Paragrafi"/>
        <w:rPr>
          <w:sz w:val="21"/>
          <w:szCs w:val="21"/>
        </w:rPr>
      </w:pPr>
    </w:p>
    <w:p w:rsidR="00B353BD" w:rsidRPr="007B4422" w:rsidRDefault="00B353BD" w:rsidP="00B353BD">
      <w:pPr>
        <w:pStyle w:val="VENDOS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VENDOSI:</w:t>
      </w:r>
    </w:p>
    <w:p w:rsidR="00B353BD" w:rsidRPr="009B2617" w:rsidRDefault="00B353BD" w:rsidP="00B353BD">
      <w:pPr>
        <w:pStyle w:val="Paragrafi"/>
        <w:rPr>
          <w:sz w:val="14"/>
          <w:szCs w:val="21"/>
        </w:rPr>
      </w:pPr>
    </w:p>
    <w:p w:rsidR="00B353BD" w:rsidRPr="007B4422" w:rsidRDefault="00B353BD" w:rsidP="00B353BD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I. Dhënien e pëlqimit për emërimin e zotit Fatmir Hoxha anëtar i Gjykatës Kushtetuese, në vend të zotit Sokol Sadushi, të cilit i ka përfunduar mandati.</w:t>
      </w:r>
    </w:p>
    <w:p w:rsidR="00B353BD" w:rsidRPr="007B4422" w:rsidRDefault="00B353BD" w:rsidP="00B353BD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II. Ky vendim hyn në fuqi menjëherë.</w:t>
      </w:r>
    </w:p>
    <w:p w:rsidR="00B353BD" w:rsidRPr="007B4422" w:rsidRDefault="00B353BD" w:rsidP="00B353BD">
      <w:pPr>
        <w:pStyle w:val="Autoritet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KRYETARE</w:t>
      </w:r>
    </w:p>
    <w:p w:rsidR="00B353BD" w:rsidRPr="007B4422" w:rsidRDefault="00B353BD" w:rsidP="00B353BD">
      <w:pPr>
        <w:pStyle w:val="AutoritetiEmer"/>
        <w:rPr>
          <w:sz w:val="21"/>
          <w:szCs w:val="21"/>
        </w:rPr>
      </w:pPr>
      <w:r w:rsidRPr="007B4422">
        <w:rPr>
          <w:sz w:val="21"/>
          <w:szCs w:val="21"/>
        </w:rPr>
        <w:t xml:space="preserve">       Jozefina Topalli (Çoba) </w:t>
      </w:r>
    </w:p>
    <w:sectPr w:rsidR="00B353BD" w:rsidRPr="007B4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53BD"/>
    <w:rsid w:val="0000709E"/>
    <w:rsid w:val="000168D2"/>
    <w:rsid w:val="00034533"/>
    <w:rsid w:val="00074ECB"/>
    <w:rsid w:val="000E26BA"/>
    <w:rsid w:val="000E4149"/>
    <w:rsid w:val="001252C4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353BD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3690D-69A4-4DDF-BB8E-778976AF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1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353B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353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Char1">
    <w:name w:val=" Char1"/>
    <w:basedOn w:val="Normal"/>
    <w:link w:val="DefaultParagraphFont"/>
    <w:rsid w:val="00B353BD"/>
    <w:pPr>
      <w:spacing w:after="160" w:line="240" w:lineRule="exact"/>
    </w:pPr>
    <w:rPr>
      <w:rFonts w:ascii="Arial" w:eastAsia="MS Mincho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