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7FB" w:rsidRPr="00040EF6" w:rsidRDefault="00B637FB" w:rsidP="00B637F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40EF6">
        <w:rPr>
          <w:sz w:val="21"/>
          <w:szCs w:val="21"/>
        </w:rPr>
        <w:t>VENDIM</w:t>
      </w:r>
    </w:p>
    <w:p w:rsidR="00B637FB" w:rsidRPr="00040EF6" w:rsidRDefault="00B637FB" w:rsidP="00B637FB">
      <w:pPr>
        <w:pStyle w:val="NumriData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 xml:space="preserve">Nr.111, datë 7.7.2011  </w:t>
      </w:r>
    </w:p>
    <w:p w:rsidR="00B637FB" w:rsidRPr="00040EF6" w:rsidRDefault="00B637FB" w:rsidP="00B637FB">
      <w:pPr>
        <w:pStyle w:val="Paragrafi"/>
        <w:rPr>
          <w:sz w:val="21"/>
          <w:szCs w:val="21"/>
        </w:rPr>
      </w:pPr>
    </w:p>
    <w:p w:rsidR="00B637FB" w:rsidRPr="00040EF6" w:rsidRDefault="00B637FB" w:rsidP="00B637FB">
      <w:pPr>
        <w:pStyle w:val="Titulli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>PËR SHTYRJEN E AFATIT TË VEPRIMTARISË SË KOMISIONIT HETIMOR TË KUVENDIT “PËR HETIMIN E VEPRIMTARISË SË INSTITUCIONEVE SHTETËRORE PËR ZBULIMIN, IDENTIFIKIMIN, PËRBALLIMIN, NEUTRALIZIMIN, PENGIMIN DHE NDËSHKIMIN E VEPRIMIT TË ORGANIZUAR KRIMINAL PËR DHUNIMIN E INSTITUCIONEVE DHE PËRMBYSJEN E RENDIT KUSHTETUES NË DATËN 21 JANAR 2011”, TË NGRITUR ME VENDIMIN E KUVENDIT NR. 82, DATË 23.1.2011</w:t>
      </w:r>
    </w:p>
    <w:p w:rsidR="00B637FB" w:rsidRPr="00040EF6" w:rsidRDefault="00B637FB" w:rsidP="00B637FB">
      <w:pPr>
        <w:pStyle w:val="Paragrafi"/>
        <w:rPr>
          <w:sz w:val="21"/>
          <w:szCs w:val="21"/>
        </w:rPr>
      </w:pPr>
    </w:p>
    <w:p w:rsidR="00B637FB" w:rsidRPr="00040EF6" w:rsidRDefault="00B637FB" w:rsidP="00B637FB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Në mbështetje të neneve 77 dhe 78 të Kushtetutës, të neneve 8 dhe 9 të ligjit nr.8891, datë 2.5.2002 “Për organizimin dhe funksionimin e komisioneve hetimore të Kuvendit”, si dhe të nenit 25 të Rregullores së Kuvendit, me propozimin e komisionit hetimor të Kuvendit,</w:t>
      </w:r>
    </w:p>
    <w:p w:rsidR="00B637FB" w:rsidRPr="00040EF6" w:rsidRDefault="00B637FB" w:rsidP="00B637FB">
      <w:pPr>
        <w:pStyle w:val="Paragrafi"/>
        <w:rPr>
          <w:sz w:val="21"/>
          <w:szCs w:val="21"/>
        </w:rPr>
      </w:pPr>
    </w:p>
    <w:p w:rsidR="00B637FB" w:rsidRPr="00040EF6" w:rsidRDefault="00B637FB" w:rsidP="00B637FB">
      <w:pPr>
        <w:pStyle w:val="Institucioni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>KUVENDI</w:t>
      </w:r>
    </w:p>
    <w:p w:rsidR="00B637FB" w:rsidRPr="00040EF6" w:rsidRDefault="00B637FB" w:rsidP="00B637FB">
      <w:pPr>
        <w:pStyle w:val="Institucioni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>I REPUBLIKËS SË SHQIPËRISË</w:t>
      </w:r>
    </w:p>
    <w:p w:rsidR="00B637FB" w:rsidRPr="00040EF6" w:rsidRDefault="00B637FB" w:rsidP="00B637FB">
      <w:pPr>
        <w:pStyle w:val="Paragrafi"/>
        <w:rPr>
          <w:sz w:val="21"/>
          <w:szCs w:val="21"/>
        </w:rPr>
      </w:pPr>
    </w:p>
    <w:p w:rsidR="00B637FB" w:rsidRPr="00040EF6" w:rsidRDefault="00B637FB" w:rsidP="00B637FB">
      <w:pPr>
        <w:pStyle w:val="VENDOSI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>VENDOSI:</w:t>
      </w:r>
    </w:p>
    <w:p w:rsidR="00B637FB" w:rsidRPr="00040EF6" w:rsidRDefault="00B637FB" w:rsidP="00B637FB">
      <w:pPr>
        <w:pStyle w:val="Paragrafi"/>
        <w:rPr>
          <w:sz w:val="21"/>
          <w:szCs w:val="21"/>
        </w:rPr>
      </w:pPr>
    </w:p>
    <w:p w:rsidR="00B637FB" w:rsidRPr="00040EF6" w:rsidRDefault="00B637FB" w:rsidP="00B637FB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I. Afati i veprimtarisë së komisionit hetimor të Kuvendit “P</w:t>
      </w:r>
      <w:r w:rsidRPr="00040EF6">
        <w:rPr>
          <w:bCs/>
          <w:iCs/>
          <w:sz w:val="21"/>
          <w:szCs w:val="21"/>
        </w:rPr>
        <w:t>ër hetimin e veprimtarisë së institucioneve shtetërore për zbulimin, identifikimin, përballimin, neutralizimin, pengimin dhe ndëshkimin e veprimit të organizuar kriminal për dhunimin e institucioneve dhe përmbysjen e rendit kushtetues në datën 21 janar 2011”, t</w:t>
      </w:r>
      <w:r w:rsidRPr="00040EF6">
        <w:rPr>
          <w:sz w:val="21"/>
          <w:szCs w:val="21"/>
        </w:rPr>
        <w:t>ë ngritur me vendimin e Kuvendit nr.82, datë 23.1.2011, zgjatet për një periudhë 6-mujore, duke filluar nga data e miratimit të këtij vendimi.</w:t>
      </w:r>
    </w:p>
    <w:p w:rsidR="00B637FB" w:rsidRPr="00040EF6" w:rsidRDefault="00B637FB" w:rsidP="00B637FB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II. Ky vendim hyn në fuqi menjëherë.</w:t>
      </w:r>
    </w:p>
    <w:p w:rsidR="00B637FB" w:rsidRPr="00040EF6" w:rsidRDefault="00B637FB" w:rsidP="00B637FB">
      <w:pPr>
        <w:pStyle w:val="Paragrafi"/>
        <w:rPr>
          <w:sz w:val="21"/>
          <w:szCs w:val="21"/>
        </w:rPr>
      </w:pPr>
    </w:p>
    <w:p w:rsidR="00B637FB" w:rsidRPr="00040EF6" w:rsidRDefault="00B637FB" w:rsidP="00B637FB">
      <w:pPr>
        <w:pStyle w:val="Autoriteti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 xml:space="preserve">                                                                                               KRYETARE</w:t>
      </w:r>
    </w:p>
    <w:p w:rsidR="00B637FB" w:rsidRPr="00040EF6" w:rsidRDefault="00B637FB" w:rsidP="00B637FB">
      <w:pPr>
        <w:pStyle w:val="AutoritetiEmer"/>
        <w:rPr>
          <w:sz w:val="21"/>
          <w:szCs w:val="21"/>
        </w:rPr>
      </w:pPr>
      <w:r w:rsidRPr="00040EF6">
        <w:rPr>
          <w:sz w:val="21"/>
          <w:szCs w:val="21"/>
        </w:rPr>
        <w:t>Jozefina Topalli (Çoba)</w:t>
      </w:r>
    </w:p>
    <w:sectPr w:rsidR="00B637FB" w:rsidRPr="00040E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37FB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B366B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637FB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ED4B85-2B46-4D4B-9238-CFF8D70D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B637F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637F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B637F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2019-03-19T14:30:00Z</dcterms:created>
  <dcterms:modified xsi:type="dcterms:W3CDTF">2019-03-19T14:30:00Z</dcterms:modified>
</cp:coreProperties>
</file>