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7DD" w:rsidRPr="00F97828" w:rsidRDefault="009427DD" w:rsidP="009427DD">
      <w:pPr>
        <w:pStyle w:val="Akti"/>
        <w:keepNext w:val="0"/>
      </w:pPr>
      <w:bookmarkStart w:id="0" w:name="_GoBack"/>
      <w:bookmarkEnd w:id="0"/>
      <w:r w:rsidRPr="00F97828">
        <w:t>V</w:t>
      </w:r>
      <w:r>
        <w:t>E</w:t>
      </w:r>
      <w:r w:rsidRPr="00F97828">
        <w:t>NDIM</w:t>
      </w:r>
    </w:p>
    <w:p w:rsidR="009427DD" w:rsidRPr="00F97828" w:rsidRDefault="009427DD" w:rsidP="009427DD">
      <w:pPr>
        <w:pStyle w:val="NumriData"/>
        <w:keepNext w:val="0"/>
      </w:pPr>
      <w:r w:rsidRPr="00F97828">
        <w:t>Nr.147, datë 22.12.2011</w:t>
      </w:r>
    </w:p>
    <w:p w:rsidR="009427DD" w:rsidRPr="00F97828" w:rsidRDefault="009427DD" w:rsidP="009427DD">
      <w:pPr>
        <w:pStyle w:val="Paragrafi"/>
      </w:pPr>
    </w:p>
    <w:p w:rsidR="009427DD" w:rsidRPr="00F97828" w:rsidRDefault="009427DD" w:rsidP="009427DD">
      <w:pPr>
        <w:pStyle w:val="Titulli"/>
        <w:keepNext w:val="0"/>
      </w:pPr>
      <w:r w:rsidRPr="00F97828">
        <w:t>PËR MOSMIRATIMIN E PROJEKTLIGJIT “PËR DISA S</w:t>
      </w:r>
      <w:r>
        <w:t>HTESA E NDRYSHIME NË LIGJIN NR.</w:t>
      </w:r>
      <w:r w:rsidRPr="00F97828">
        <w:t>7928, DATË 27.4.1995 “PËR TATIMIN MBI VLERËN E SHTUAR”, TË NDRYSHUAR”</w:t>
      </w:r>
    </w:p>
    <w:p w:rsidR="009427DD" w:rsidRPr="00F97828" w:rsidRDefault="009427DD" w:rsidP="009427DD">
      <w:pPr>
        <w:pStyle w:val="Paragrafi"/>
      </w:pPr>
    </w:p>
    <w:p w:rsidR="009427DD" w:rsidRPr="00F97828" w:rsidRDefault="009427DD" w:rsidP="009427DD">
      <w:pPr>
        <w:pStyle w:val="Paragrafi"/>
      </w:pPr>
      <w:r w:rsidRPr="00F97828">
        <w:t>Në mbështetje të neneve 78 e 83 pika 1 të Kushtetutës dhe të nenit 55 të Rregullores së Kuvendit,</w:t>
      </w:r>
    </w:p>
    <w:p w:rsidR="009427DD" w:rsidRPr="00F97828" w:rsidRDefault="009427DD" w:rsidP="009427DD">
      <w:pPr>
        <w:pStyle w:val="Paragrafi"/>
      </w:pPr>
    </w:p>
    <w:p w:rsidR="009427DD" w:rsidRPr="00F97828" w:rsidRDefault="009427DD" w:rsidP="009427DD">
      <w:pPr>
        <w:pStyle w:val="Institucioni"/>
        <w:keepNext w:val="0"/>
      </w:pPr>
      <w:r>
        <w:t>KUV</w:t>
      </w:r>
      <w:r w:rsidRPr="00F97828">
        <w:t>E</w:t>
      </w:r>
      <w:r>
        <w:t>ND</w:t>
      </w:r>
      <w:r w:rsidRPr="00F97828">
        <w:t>I</w:t>
      </w:r>
    </w:p>
    <w:p w:rsidR="009427DD" w:rsidRPr="00F97828" w:rsidRDefault="009427DD" w:rsidP="009427DD">
      <w:pPr>
        <w:pStyle w:val="Institucioni"/>
        <w:keepNext w:val="0"/>
      </w:pPr>
      <w:r w:rsidRPr="00F97828">
        <w:t>I REPUBLIKËS SË SHQIPËRISË</w:t>
      </w:r>
    </w:p>
    <w:p w:rsidR="009427DD" w:rsidRPr="00F97828" w:rsidRDefault="009427DD" w:rsidP="009427DD">
      <w:pPr>
        <w:pStyle w:val="Paragrafi"/>
      </w:pPr>
    </w:p>
    <w:p w:rsidR="009427DD" w:rsidRPr="00F97828" w:rsidRDefault="009427DD" w:rsidP="009427DD">
      <w:pPr>
        <w:pStyle w:val="VENDOSI"/>
        <w:keepNext w:val="0"/>
      </w:pPr>
      <w:r>
        <w:t>VENDOS</w:t>
      </w:r>
      <w:r w:rsidRPr="00F97828">
        <w:t>I:</w:t>
      </w:r>
    </w:p>
    <w:p w:rsidR="009427DD" w:rsidRPr="00F97828" w:rsidRDefault="009427DD" w:rsidP="009427DD">
      <w:pPr>
        <w:pStyle w:val="Paragrafi"/>
      </w:pPr>
    </w:p>
    <w:p w:rsidR="009427DD" w:rsidRPr="00F97828" w:rsidRDefault="009427DD" w:rsidP="009427DD">
      <w:pPr>
        <w:pStyle w:val="Paragrafi"/>
      </w:pPr>
      <w:r w:rsidRPr="00F97828">
        <w:t>I. Mosmiratimin e projektligjit “Për disa s</w:t>
      </w:r>
      <w:r>
        <w:t>htesa e ndryshime në ligjin nr.</w:t>
      </w:r>
      <w:r w:rsidRPr="00F97828">
        <w:t>7928, datë 27.4.1995 “Për tatimin mbi vlerën e shtuar”, të ndryshuar”.</w:t>
      </w:r>
    </w:p>
    <w:p w:rsidR="009427DD" w:rsidRPr="00F97828" w:rsidRDefault="009427DD" w:rsidP="009427DD">
      <w:pPr>
        <w:pStyle w:val="Paragrafi"/>
        <w:ind w:firstLine="0"/>
      </w:pPr>
      <w:r>
        <w:t xml:space="preserve">          </w:t>
      </w:r>
      <w:r w:rsidRPr="00F97828">
        <w:t>II. Ky vendim hyn në fuqi menjëherë.</w:t>
      </w:r>
      <w:r w:rsidRPr="00F97828">
        <w:tab/>
      </w:r>
      <w:r w:rsidRPr="00F97828">
        <w:tab/>
      </w:r>
    </w:p>
    <w:p w:rsidR="009427DD" w:rsidRPr="00F97828" w:rsidRDefault="009427DD" w:rsidP="009427DD">
      <w:pPr>
        <w:pStyle w:val="Paragrafi"/>
        <w:ind w:firstLine="0"/>
      </w:pPr>
    </w:p>
    <w:p w:rsidR="009427DD" w:rsidRPr="00F97828" w:rsidRDefault="009427DD" w:rsidP="009427DD">
      <w:pPr>
        <w:pStyle w:val="Autoriteti"/>
        <w:keepNext w:val="0"/>
      </w:pPr>
      <w:r>
        <w:t>KRY</w:t>
      </w:r>
      <w:r w:rsidRPr="00F97828">
        <w:t>E</w:t>
      </w:r>
      <w:r>
        <w:t>TAR</w:t>
      </w:r>
      <w:r w:rsidRPr="00F97828">
        <w:t>E</w:t>
      </w:r>
    </w:p>
    <w:p w:rsidR="009427DD" w:rsidRPr="00F97828" w:rsidRDefault="009427DD" w:rsidP="009427DD">
      <w:pPr>
        <w:pStyle w:val="AutoritetiEmer"/>
      </w:pPr>
      <w:r w:rsidRPr="00F97828">
        <w:t>Jozefina Topalli (Çoba)</w:t>
      </w:r>
    </w:p>
    <w:sectPr w:rsidR="009427DD" w:rsidRPr="00F9782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27DD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7F59A6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27DD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1850BD-7F37-464C-87CD-54D61ABA9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9427D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9427D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9427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27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