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182" w:rsidRPr="00B00A27" w:rsidRDefault="00243182" w:rsidP="00243182">
      <w:pPr>
        <w:pStyle w:val="Akti"/>
        <w:keepNext w:val="0"/>
      </w:pPr>
      <w:bookmarkStart w:id="0" w:name="_GoBack"/>
      <w:bookmarkEnd w:id="0"/>
      <w:r w:rsidRPr="00B00A27">
        <w:t>VENDIM</w:t>
      </w:r>
    </w:p>
    <w:p w:rsidR="00243182" w:rsidRPr="00B00A27" w:rsidRDefault="00243182" w:rsidP="00243182">
      <w:pPr>
        <w:pStyle w:val="NumriData"/>
        <w:keepNext w:val="0"/>
      </w:pPr>
      <w:r w:rsidRPr="00B00A27">
        <w:t>Nr.2/2012</w:t>
      </w:r>
    </w:p>
    <w:p w:rsidR="00243182" w:rsidRPr="00B00A27" w:rsidRDefault="00243182" w:rsidP="00243182">
      <w:pPr>
        <w:pStyle w:val="Titulli"/>
        <w:keepNext w:val="0"/>
      </w:pPr>
      <w:r w:rsidRPr="00DE73C4">
        <w:rPr>
          <w:sz w:val="14"/>
        </w:rPr>
        <w:br/>
      </w:r>
      <w:r w:rsidRPr="00B00A27">
        <w:t>PËR NGRITJEN E KOMISIONIT HETIMOR DHE CAKTIMIN E OBJEKTIT,  PËRBËRJES DHE AFATIT TË KOMISIONIT HETIMOR PËR SHQYRTIMIN E KËRKESËS PËR NISJEN E PROCEDURËS SË SHKARKIMIT NGA DETYRA TË ZOTIT KRESHNIK SPAHIU, ZËVENDËSKRYETAR I KËSHILLIT TË LARTË TË DREJTËSISË</w:t>
      </w:r>
    </w:p>
    <w:p w:rsidR="00243182" w:rsidRPr="00DE73C4" w:rsidRDefault="00243182" w:rsidP="00243182">
      <w:pPr>
        <w:pStyle w:val="Paragrafi"/>
        <w:ind w:firstLine="0"/>
        <w:rPr>
          <w:sz w:val="16"/>
        </w:rPr>
      </w:pPr>
    </w:p>
    <w:p w:rsidR="00243182" w:rsidRPr="00B00A27" w:rsidRDefault="00243182" w:rsidP="00243182">
      <w:pPr>
        <w:pStyle w:val="Paragrafi"/>
      </w:pPr>
      <w:r w:rsidRPr="00B00A27">
        <w:t>Në mbështetje të nenit 147 pika 1 të Kushtetutës, vendimit nr.75, datë 19.4.2002 të Gjykatës Kushtetuese dhe nenit 114 të Rregullores së Kuvendit, me propozimin e Komisionit për Çështjet Ligjore, Administratën Publike dhe të Drejtat e Njeriut,</w:t>
      </w:r>
    </w:p>
    <w:p w:rsidR="00243182" w:rsidRPr="00B00A27" w:rsidRDefault="00243182" w:rsidP="00243182">
      <w:pPr>
        <w:pStyle w:val="Paragrafi"/>
      </w:pPr>
    </w:p>
    <w:p w:rsidR="00243182" w:rsidRPr="00B00A27" w:rsidRDefault="00243182" w:rsidP="00243182">
      <w:pPr>
        <w:pStyle w:val="Institucioni"/>
        <w:keepNext w:val="0"/>
      </w:pPr>
      <w:r w:rsidRPr="00B00A27">
        <w:t>KUVENDI</w:t>
      </w:r>
    </w:p>
    <w:p w:rsidR="00243182" w:rsidRPr="00B00A27" w:rsidRDefault="00243182" w:rsidP="00243182">
      <w:pPr>
        <w:pStyle w:val="Institucioni"/>
        <w:keepNext w:val="0"/>
      </w:pPr>
      <w:r w:rsidRPr="00B00A27">
        <w:t>I REPUBLIKËS SË SHQIPËRISË</w:t>
      </w:r>
    </w:p>
    <w:p w:rsidR="00243182" w:rsidRPr="008F13F8" w:rsidRDefault="00243182" w:rsidP="00243182">
      <w:pPr>
        <w:pStyle w:val="Paragrafi"/>
        <w:rPr>
          <w:sz w:val="18"/>
        </w:rPr>
      </w:pPr>
    </w:p>
    <w:p w:rsidR="00243182" w:rsidRPr="00B00A27" w:rsidRDefault="00243182" w:rsidP="00243182">
      <w:pPr>
        <w:pStyle w:val="VENDOSI"/>
        <w:keepNext w:val="0"/>
      </w:pPr>
      <w:r w:rsidRPr="00B00A27">
        <w:t>VENDOSI:</w:t>
      </w:r>
    </w:p>
    <w:p w:rsidR="00243182" w:rsidRPr="008F13F8" w:rsidRDefault="00243182" w:rsidP="00243182">
      <w:pPr>
        <w:pStyle w:val="Paragrafi"/>
        <w:rPr>
          <w:sz w:val="18"/>
        </w:rPr>
      </w:pPr>
    </w:p>
    <w:p w:rsidR="00243182" w:rsidRPr="00B00A27" w:rsidRDefault="00243182" w:rsidP="00243182">
      <w:pPr>
        <w:pStyle w:val="Paragrafi"/>
      </w:pPr>
      <w:r w:rsidRPr="00B00A27">
        <w:t>I. Ngrihet Komisioni Hetimor Parlamentar për shqyrtimin e kërkesës së një grupi deputetësh për “Nisjen e procedurës së shkarkimit nga detyra të zotit Kreshnik Spahiu, Zëvendëskryetar i Këshillit të Lartë të Drejtësisë”.</w:t>
      </w:r>
    </w:p>
    <w:p w:rsidR="00243182" w:rsidRPr="00B00A27" w:rsidRDefault="00243182" w:rsidP="00243182">
      <w:pPr>
        <w:pStyle w:val="Paragrafi"/>
      </w:pPr>
      <w:r w:rsidRPr="00B00A27">
        <w:t>II. Komisioni Hetimor Parlamentar ka për objekt dhe detyrë të verifikojë të dhënat, faktet dhe rrethanat për aktet dhe sjelljet që diskreditojnë rëndë pozitën dhe figurën e postit të lartë kushtetues të anëtarit dhe Zëvendëskryetarit të Këshillit të Lartë të Drejtësisë dhe që përbëjnë shkak ligjor për shkarkimin e tij nga detyra.</w:t>
      </w:r>
    </w:p>
    <w:p w:rsidR="00243182" w:rsidRPr="00B00A27" w:rsidRDefault="00243182" w:rsidP="00243182">
      <w:pPr>
        <w:pStyle w:val="Paragrafi"/>
      </w:pPr>
      <w:r w:rsidRPr="00B00A27">
        <w:t xml:space="preserve"> III. Komisioni përbëhet nga 9 anëtarë, 5 nga shumica parlamentare dhe 4 nga opozita. Kryetari i Komisionit i takon grupimit nismëtar të deputetëve.</w:t>
      </w:r>
    </w:p>
    <w:p w:rsidR="00243182" w:rsidRPr="00B00A27" w:rsidRDefault="00243182" w:rsidP="00243182">
      <w:pPr>
        <w:pStyle w:val="Paragrafi"/>
      </w:pPr>
      <w:r w:rsidRPr="00B00A27">
        <w:t>IV. Komisioni përbëhet nga:</w:t>
      </w:r>
    </w:p>
    <w:p w:rsidR="00243182" w:rsidRPr="00B00A27" w:rsidRDefault="00243182" w:rsidP="00243182">
      <w:pPr>
        <w:pStyle w:val="Paragrafi"/>
      </w:pPr>
      <w:r w:rsidRPr="00B00A27">
        <w:t>1. Enkelejd Alibeaj</w:t>
      </w:r>
      <w:r w:rsidRPr="00B00A27">
        <w:tab/>
      </w:r>
      <w:r w:rsidRPr="00B00A27">
        <w:tab/>
        <w:t>Kryetar</w:t>
      </w:r>
      <w:r w:rsidRPr="00B00A27">
        <w:tab/>
      </w:r>
      <w:r w:rsidRPr="00B00A27">
        <w:tab/>
        <w:t>PD</w:t>
      </w:r>
    </w:p>
    <w:p w:rsidR="00243182" w:rsidRPr="00B00A27" w:rsidRDefault="00243182" w:rsidP="00243182">
      <w:pPr>
        <w:pStyle w:val="Paragrafi"/>
      </w:pPr>
      <w:r w:rsidRPr="00B00A27">
        <w:t xml:space="preserve">2. Paulina Hoti </w:t>
      </w:r>
      <w:r w:rsidRPr="00B00A27">
        <w:tab/>
      </w:r>
      <w:r w:rsidRPr="00B00A27">
        <w:tab/>
      </w:r>
      <w:r w:rsidRPr="00B00A27">
        <w:tab/>
        <w:t>Anëtar</w:t>
      </w:r>
      <w:r w:rsidRPr="00B00A27">
        <w:tab/>
      </w:r>
      <w:r w:rsidRPr="00B00A27">
        <w:tab/>
        <w:t xml:space="preserve">  “</w:t>
      </w:r>
    </w:p>
    <w:p w:rsidR="00243182" w:rsidRPr="00B00A27" w:rsidRDefault="00243182" w:rsidP="00243182">
      <w:pPr>
        <w:pStyle w:val="Paragrafi"/>
      </w:pPr>
      <w:r w:rsidRPr="00B00A27">
        <w:t>3. Ramiz Çobaj</w:t>
      </w:r>
      <w:r w:rsidRPr="00B00A27">
        <w:tab/>
      </w:r>
      <w:r w:rsidRPr="00B00A27">
        <w:tab/>
      </w:r>
      <w:r w:rsidRPr="00B00A27">
        <w:tab/>
        <w:t>“</w:t>
      </w:r>
      <w:r w:rsidRPr="00B00A27">
        <w:tab/>
      </w:r>
      <w:r w:rsidRPr="00B00A27">
        <w:tab/>
        <w:t xml:space="preserve">  “</w:t>
      </w:r>
    </w:p>
    <w:p w:rsidR="00243182" w:rsidRPr="00B00A27" w:rsidRDefault="00243182" w:rsidP="00243182">
      <w:pPr>
        <w:pStyle w:val="Paragrafi"/>
      </w:pPr>
      <w:r w:rsidRPr="00B00A27">
        <w:t>4. Ledina Aliolli</w:t>
      </w:r>
      <w:r w:rsidRPr="00B00A27">
        <w:tab/>
      </w:r>
      <w:r w:rsidRPr="00B00A27">
        <w:tab/>
        <w:t>“                       “</w:t>
      </w:r>
    </w:p>
    <w:p w:rsidR="00243182" w:rsidRPr="00B00A27" w:rsidRDefault="00243182" w:rsidP="00243182">
      <w:pPr>
        <w:pStyle w:val="Paragrafi"/>
      </w:pPr>
      <w:r w:rsidRPr="00B00A27">
        <w:t>5. Gerti Bogdani</w:t>
      </w:r>
      <w:r w:rsidRPr="00B00A27">
        <w:tab/>
      </w:r>
      <w:r w:rsidRPr="00B00A27">
        <w:tab/>
      </w:r>
      <w:r>
        <w:t>“</w:t>
      </w:r>
      <w:r w:rsidRPr="00B00A27">
        <w:tab/>
      </w:r>
      <w:r>
        <w:tab/>
      </w:r>
      <w:r w:rsidRPr="00B00A27">
        <w:t>PD</w:t>
      </w:r>
    </w:p>
    <w:p w:rsidR="00243182" w:rsidRPr="00B00A27" w:rsidRDefault="00243182" w:rsidP="00243182">
      <w:pPr>
        <w:pStyle w:val="Paragrafi"/>
      </w:pPr>
      <w:r w:rsidRPr="00B00A27">
        <w:t>6.____________</w:t>
      </w:r>
      <w:r w:rsidRPr="00B00A27">
        <w:tab/>
      </w:r>
      <w:r w:rsidRPr="00B00A27">
        <w:tab/>
        <w:t>“</w:t>
      </w:r>
      <w:r w:rsidRPr="00B00A27">
        <w:tab/>
      </w:r>
      <w:r w:rsidRPr="00B00A27">
        <w:tab/>
        <w:t>PS</w:t>
      </w:r>
    </w:p>
    <w:p w:rsidR="00243182" w:rsidRPr="00B00A27" w:rsidRDefault="00243182" w:rsidP="00243182">
      <w:pPr>
        <w:pStyle w:val="Paragrafi"/>
      </w:pPr>
      <w:r w:rsidRPr="00B00A27">
        <w:t>7.____________</w:t>
      </w:r>
      <w:r w:rsidRPr="00B00A27">
        <w:tab/>
      </w:r>
      <w:r w:rsidRPr="00B00A27">
        <w:tab/>
        <w:t>“</w:t>
      </w:r>
      <w:r w:rsidRPr="00B00A27">
        <w:tab/>
      </w:r>
      <w:r w:rsidRPr="00B00A27">
        <w:tab/>
        <w:t xml:space="preserve">  “       </w:t>
      </w:r>
    </w:p>
    <w:p w:rsidR="00243182" w:rsidRPr="00B00A27" w:rsidRDefault="00243182" w:rsidP="00243182">
      <w:pPr>
        <w:pStyle w:val="Paragrafi"/>
      </w:pPr>
      <w:r w:rsidRPr="00B00A27">
        <w:t>8.____________</w:t>
      </w:r>
      <w:r w:rsidRPr="00B00A27">
        <w:tab/>
      </w:r>
      <w:r w:rsidRPr="00B00A27">
        <w:tab/>
        <w:t>“</w:t>
      </w:r>
      <w:r w:rsidRPr="00B00A27">
        <w:tab/>
      </w:r>
      <w:r w:rsidRPr="00B00A27">
        <w:tab/>
        <w:t xml:space="preserve">  “</w:t>
      </w:r>
    </w:p>
    <w:p w:rsidR="00243182" w:rsidRPr="00B00A27" w:rsidRDefault="00243182" w:rsidP="00243182">
      <w:pPr>
        <w:pStyle w:val="Paragrafi"/>
      </w:pPr>
      <w:r w:rsidRPr="00B00A27">
        <w:t>9.____________</w:t>
      </w:r>
      <w:r w:rsidRPr="00B00A27">
        <w:tab/>
      </w:r>
      <w:r w:rsidRPr="00B00A27">
        <w:tab/>
        <w:t>“</w:t>
      </w:r>
      <w:r w:rsidRPr="00B00A27">
        <w:tab/>
      </w:r>
      <w:r w:rsidRPr="00B00A27">
        <w:tab/>
        <w:t xml:space="preserve">  “</w:t>
      </w:r>
    </w:p>
    <w:p w:rsidR="00243182" w:rsidRPr="00B00A27" w:rsidRDefault="00243182" w:rsidP="00243182">
      <w:pPr>
        <w:pStyle w:val="Paragrafi"/>
      </w:pPr>
      <w:r w:rsidRPr="00B00A27">
        <w:t xml:space="preserve">V. Komisioni do ta zhvillojë veprimtarinë e tij brenda afatit 3-javor nga data e miratimit të këtij vendimi. </w:t>
      </w:r>
    </w:p>
    <w:p w:rsidR="00243182" w:rsidRPr="00B00A27" w:rsidRDefault="00243182" w:rsidP="00243182">
      <w:pPr>
        <w:pStyle w:val="Paragrafi"/>
      </w:pPr>
      <w:r w:rsidRPr="00B00A27">
        <w:t>VI. Ngarkohen Kryetarja e Kuvendit dhe Sekretari i Përgjithshëm të krijojnë kushtet e nevojshme logjistike për veprimtarinë e këtij Komisioni.</w:t>
      </w:r>
    </w:p>
    <w:p w:rsidR="00243182" w:rsidRPr="00B00A27" w:rsidRDefault="00243182" w:rsidP="00243182">
      <w:pPr>
        <w:pStyle w:val="Paragrafi"/>
      </w:pPr>
      <w:r w:rsidRPr="00B00A27">
        <w:t xml:space="preserve">VII. Ky vendim hyn në fuqi menjëherë. </w:t>
      </w:r>
    </w:p>
    <w:p w:rsidR="00243182" w:rsidRPr="00B00A27" w:rsidRDefault="00243182" w:rsidP="00243182">
      <w:pPr>
        <w:pStyle w:val="Autoriteti"/>
        <w:keepNext w:val="0"/>
      </w:pPr>
      <w:r w:rsidRPr="00B00A27">
        <w:t>KRYETARE</w:t>
      </w:r>
    </w:p>
    <w:p w:rsidR="00243182" w:rsidRPr="00B00A27" w:rsidRDefault="00243182" w:rsidP="00243182">
      <w:pPr>
        <w:pStyle w:val="AutoritetiEmer"/>
      </w:pPr>
      <w:r w:rsidRPr="00B00A27">
        <w:t>Jozefina Topalli (Çoba)</w:t>
      </w:r>
    </w:p>
    <w:p w:rsidR="00243182" w:rsidRPr="00B00A27" w:rsidRDefault="00243182" w:rsidP="00243182">
      <w:pPr>
        <w:pStyle w:val="Paragrafi"/>
      </w:pPr>
    </w:p>
    <w:p w:rsidR="00243182" w:rsidRPr="00B00A27" w:rsidRDefault="00243182" w:rsidP="00BE0FCA">
      <w:pPr>
        <w:pStyle w:val="Paragrafi"/>
        <w:rPr>
          <w:lang w:val="sq-AL"/>
        </w:rPr>
      </w:pPr>
      <w:r w:rsidRPr="00B00A27">
        <w:t>Miratuar n</w:t>
      </w:r>
      <w:r w:rsidRPr="00B00A27">
        <w:rPr>
          <w:lang w:val="sq-AL"/>
        </w:rPr>
        <w:t>ë datën 26.1.2012</w:t>
      </w:r>
    </w:p>
    <w:sectPr w:rsidR="00243182" w:rsidRPr="00B00A2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3182"/>
    <w:rsid w:val="000277EF"/>
    <w:rsid w:val="000C2ABA"/>
    <w:rsid w:val="00142F5D"/>
    <w:rsid w:val="001D4B57"/>
    <w:rsid w:val="00243182"/>
    <w:rsid w:val="00384456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BE0FCA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2FC94D-4969-4DBD-833A-D633D151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182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24318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4318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4318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24318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2019-03-18T14:09:00Z</dcterms:created>
  <dcterms:modified xsi:type="dcterms:W3CDTF">2019-03-18T14:09:00Z</dcterms:modified>
</cp:coreProperties>
</file>