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81" w:rsidRPr="000E1490" w:rsidRDefault="00320B81" w:rsidP="00320B81">
      <w:pPr>
        <w:pStyle w:val="Akti"/>
        <w:keepNext w:val="0"/>
      </w:pPr>
      <w:bookmarkStart w:id="0" w:name="_GoBack"/>
      <w:bookmarkEnd w:id="0"/>
      <w:r w:rsidRPr="000E1490">
        <w:t>VeNDIM</w:t>
      </w:r>
    </w:p>
    <w:p w:rsidR="00320B81" w:rsidRPr="000E1490" w:rsidRDefault="00320B81" w:rsidP="00320B81">
      <w:pPr>
        <w:pStyle w:val="NumriData"/>
        <w:keepNext w:val="0"/>
      </w:pPr>
      <w:r>
        <w:t>Nr. 9</w:t>
      </w:r>
      <w:r w:rsidRPr="000E1490">
        <w:t>/2012</w:t>
      </w:r>
    </w:p>
    <w:p w:rsidR="00320B81" w:rsidRPr="000E1490" w:rsidRDefault="00320B81" w:rsidP="00320B81">
      <w:pPr>
        <w:pStyle w:val="Paragrafi"/>
      </w:pPr>
    </w:p>
    <w:p w:rsidR="00320B81" w:rsidRPr="000E1490" w:rsidRDefault="00320B81" w:rsidP="00320B81">
      <w:pPr>
        <w:pStyle w:val="Titulli"/>
        <w:keepNext w:val="0"/>
      </w:pPr>
      <w:r w:rsidRPr="000E1490">
        <w:t>PËR SHTYRJEN E AFATIT TË VEPRIMTARISË SË KOMISIONIT HETIMOR TË KUVENDIT “PËR NGRITJEN E KOMISIONIT HETIMOR DHE CAKTIMIN E OBJEKTIT,  PËRBËRJES DHE AFATIT TË KOMISIONIT HETIMOR PËR SHQYRTIMIN E KËRKESËS PËR NISJEN E PROCEDURËS SË SHKARKIMIT NGA DETYRA TË ZOTIT KRESHNIK SPAHIU, ZËVENDËSKRYETAR I KËSHILLIT TË LARTË TË DREJTËSISË”,</w:t>
      </w:r>
    </w:p>
    <w:p w:rsidR="00320B81" w:rsidRPr="000E1490" w:rsidRDefault="00320B81" w:rsidP="00320B81">
      <w:pPr>
        <w:pStyle w:val="Titulli"/>
        <w:keepNext w:val="0"/>
      </w:pPr>
      <w:r w:rsidRPr="000E1490">
        <w:t>TË NGRITUR ME VENDIMIN E KUVENDIT NR. 2/2012, DATË 26.1.2012</w:t>
      </w:r>
    </w:p>
    <w:p w:rsidR="00320B81" w:rsidRPr="000E1490" w:rsidRDefault="00320B81" w:rsidP="00320B81">
      <w:pPr>
        <w:pStyle w:val="Paragrafi"/>
      </w:pPr>
    </w:p>
    <w:p w:rsidR="00320B81" w:rsidRPr="000E1490" w:rsidRDefault="00320B81" w:rsidP="00320B81">
      <w:pPr>
        <w:pStyle w:val="Paragrafi"/>
      </w:pPr>
      <w:r w:rsidRPr="000E1490">
        <w:t>Në mbështetje të neneve 77 dhe 78 të Kushtetutës, të neneve 8 dhe 9 të ligjit nr. 8891, datë 2.5.2002 “Për organizimin dhe funksionimin e komisioneve hetimore të Kuvendit”, si dhe të nenit 25 të Rregullores së Kuvendit, me propozimin e komisionit hetimor të Kuvendit,</w:t>
      </w:r>
    </w:p>
    <w:p w:rsidR="00320B81" w:rsidRPr="000E1490" w:rsidRDefault="00320B81" w:rsidP="00320B81">
      <w:pPr>
        <w:pStyle w:val="Paragrafi"/>
      </w:pPr>
    </w:p>
    <w:p w:rsidR="00320B81" w:rsidRPr="000E1490" w:rsidRDefault="00320B81" w:rsidP="00320B81">
      <w:pPr>
        <w:pStyle w:val="Institucioni"/>
        <w:keepNext w:val="0"/>
      </w:pPr>
      <w:r w:rsidRPr="000E1490">
        <w:t>KUVENDI</w:t>
      </w:r>
    </w:p>
    <w:p w:rsidR="00320B81" w:rsidRPr="000E1490" w:rsidRDefault="00320B81" w:rsidP="00320B81">
      <w:pPr>
        <w:pStyle w:val="Institucioni"/>
        <w:keepNext w:val="0"/>
      </w:pPr>
      <w:r w:rsidRPr="000E1490">
        <w:t>I REPUBLIKËS SË SHQIPËRISË</w:t>
      </w:r>
    </w:p>
    <w:p w:rsidR="00320B81" w:rsidRPr="000E1490" w:rsidRDefault="00320B81" w:rsidP="00320B81">
      <w:pPr>
        <w:pStyle w:val="Paragrafi"/>
      </w:pPr>
    </w:p>
    <w:p w:rsidR="00320B81" w:rsidRPr="000E1490" w:rsidRDefault="00320B81" w:rsidP="00320B81">
      <w:pPr>
        <w:pStyle w:val="VENDOSI"/>
        <w:keepNext w:val="0"/>
      </w:pPr>
      <w:r w:rsidRPr="000E1490">
        <w:t>VENDOSI:</w:t>
      </w:r>
    </w:p>
    <w:p w:rsidR="00320B81" w:rsidRPr="000E1490" w:rsidRDefault="00320B81" w:rsidP="00320B81">
      <w:pPr>
        <w:pStyle w:val="Paragrafi"/>
      </w:pPr>
    </w:p>
    <w:p w:rsidR="00320B81" w:rsidRPr="000E1490" w:rsidRDefault="00320B81" w:rsidP="00320B81">
      <w:pPr>
        <w:pStyle w:val="Paragrafi"/>
      </w:pPr>
      <w:r w:rsidRPr="000E1490">
        <w:t>I. Afati i veprimtarisë së komisionit hetimor të Kuvendit “Për ngritjen e komisionit hetimor dhe caktimin e objektit,  përbërjes dhe afatit të komisionit hetimor për shqyrtimin e kërkesës për nisjen e procedurës së shkarkimit nga detyra të zotit Kreshnik Spahiu, Zëvendëskryetar i Këshillit të Lartë të Drejtësisë”, të ngritur me vendimin e Kuvendit nr. 2/2012, datë 26.1.2012, zgjatet për një periudhë 2-javore, duke filluar nga data e miratimit të këtij vendimi.</w:t>
      </w:r>
    </w:p>
    <w:p w:rsidR="00320B81" w:rsidRPr="000E1490" w:rsidRDefault="00320B81" w:rsidP="00320B81">
      <w:pPr>
        <w:pStyle w:val="Paragrafi"/>
      </w:pPr>
      <w:r w:rsidRPr="000E1490">
        <w:t>II. Ky vendim hyn në fuqi menjëherë.</w:t>
      </w:r>
    </w:p>
    <w:p w:rsidR="00320B81" w:rsidRPr="000E1490" w:rsidRDefault="00320B81" w:rsidP="00320B81">
      <w:pPr>
        <w:pStyle w:val="Autoriteti"/>
        <w:keepNext w:val="0"/>
      </w:pPr>
      <w:r w:rsidRPr="000E1490">
        <w:t xml:space="preserve">                                                                                               KRYETARE</w:t>
      </w:r>
    </w:p>
    <w:p w:rsidR="00320B81" w:rsidRDefault="00320B81" w:rsidP="00320B81">
      <w:pPr>
        <w:pStyle w:val="AutoritetiEmer"/>
      </w:pPr>
      <w:r w:rsidRPr="000E1490">
        <w:t xml:space="preserve">                                                                                                Jozefina Topalli (Çoba)</w:t>
      </w:r>
    </w:p>
    <w:p w:rsidR="00320B81" w:rsidRPr="000E1490" w:rsidRDefault="00320B81" w:rsidP="00320B81">
      <w:pPr>
        <w:pStyle w:val="Paragrafi"/>
      </w:pPr>
      <w:r w:rsidRPr="000E1490">
        <w:t>Miratuar në datën 16.2.2012</w:t>
      </w:r>
    </w:p>
    <w:sectPr w:rsidR="00320B81" w:rsidRPr="000E14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20B81"/>
    <w:rsid w:val="000277EF"/>
    <w:rsid w:val="000C2ABA"/>
    <w:rsid w:val="00142F5D"/>
    <w:rsid w:val="001D4B57"/>
    <w:rsid w:val="00320B81"/>
    <w:rsid w:val="00443285"/>
    <w:rsid w:val="00477590"/>
    <w:rsid w:val="004A533F"/>
    <w:rsid w:val="006C3389"/>
    <w:rsid w:val="00753B45"/>
    <w:rsid w:val="007F6793"/>
    <w:rsid w:val="00802AED"/>
    <w:rsid w:val="008759F1"/>
    <w:rsid w:val="008A6BB5"/>
    <w:rsid w:val="00946BB9"/>
    <w:rsid w:val="00966F48"/>
    <w:rsid w:val="009E2982"/>
    <w:rsid w:val="00A020A7"/>
    <w:rsid w:val="00AD7F1E"/>
    <w:rsid w:val="00B14254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908351-1542-4180-94A5-F152E1C1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320B8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320B8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320B8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320B8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2019-03-18T14:10:00Z</dcterms:created>
  <dcterms:modified xsi:type="dcterms:W3CDTF">2019-03-18T14:10:00Z</dcterms:modified>
</cp:coreProperties>
</file>