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794F" w:rsidRPr="00505F01" w:rsidRDefault="005B794F" w:rsidP="005B794F">
      <w:pPr>
        <w:pStyle w:val="Akti"/>
        <w:keepNext w:val="0"/>
        <w:rPr>
          <w:sz w:val="21"/>
          <w:szCs w:val="21"/>
          <w:lang w:val="sq-AL"/>
        </w:rPr>
      </w:pPr>
      <w:bookmarkStart w:id="0" w:name="_GoBack"/>
      <w:bookmarkEnd w:id="0"/>
      <w:r w:rsidRPr="00505F01">
        <w:rPr>
          <w:sz w:val="21"/>
          <w:szCs w:val="21"/>
          <w:lang w:val="sq-AL"/>
        </w:rPr>
        <w:t>VENDIM</w:t>
      </w:r>
    </w:p>
    <w:p w:rsidR="005B794F" w:rsidRPr="00505F01" w:rsidRDefault="005B794F" w:rsidP="005B794F">
      <w:pPr>
        <w:pStyle w:val="NumriData"/>
        <w:keepNext w:val="0"/>
        <w:rPr>
          <w:sz w:val="21"/>
          <w:szCs w:val="21"/>
          <w:lang w:val="sq-AL"/>
        </w:rPr>
      </w:pPr>
      <w:r w:rsidRPr="00505F01">
        <w:rPr>
          <w:sz w:val="21"/>
          <w:szCs w:val="21"/>
          <w:lang w:val="sq-AL"/>
        </w:rPr>
        <w:t>Nr. 46/2012</w:t>
      </w:r>
    </w:p>
    <w:p w:rsidR="005B794F" w:rsidRPr="00505F01" w:rsidRDefault="005B794F" w:rsidP="005B794F">
      <w:pPr>
        <w:pStyle w:val="Paragrafi"/>
        <w:rPr>
          <w:lang w:val="sq-AL"/>
        </w:rPr>
      </w:pPr>
    </w:p>
    <w:p w:rsidR="005B794F" w:rsidRPr="00505F01" w:rsidRDefault="005B794F" w:rsidP="005B794F">
      <w:pPr>
        <w:pStyle w:val="Titulli"/>
        <w:keepNext w:val="0"/>
        <w:rPr>
          <w:sz w:val="21"/>
          <w:szCs w:val="21"/>
          <w:lang w:val="sq-AL"/>
        </w:rPr>
      </w:pPr>
      <w:r w:rsidRPr="00505F01">
        <w:rPr>
          <w:sz w:val="21"/>
          <w:szCs w:val="21"/>
          <w:lang w:val="sq-AL"/>
        </w:rPr>
        <w:t>PËR MOSMIRATIMIN E KËRKESËS SË NJË GRUPI DEPUTETËSH “PËR NGRITJEN E KOMISIONIT HETIMOR PËR KONTROLLIN E ZBATIMIT TË LIGJIT NË VEPRIMTARINË E MINISTRISË SË MBROJTJES DHE STRUKTURAVE NË VARËSI TË SAJ PËR PERIUDHËN JANAR 2010 – TETOR 2012”</w:t>
      </w:r>
    </w:p>
    <w:p w:rsidR="005B794F" w:rsidRPr="00505F01" w:rsidRDefault="005B794F" w:rsidP="005B794F">
      <w:pPr>
        <w:pStyle w:val="Paragrafi"/>
        <w:rPr>
          <w:sz w:val="21"/>
          <w:szCs w:val="21"/>
          <w:lang w:val="sq-AL"/>
        </w:rPr>
      </w:pPr>
    </w:p>
    <w:p w:rsidR="005B794F" w:rsidRPr="00505F01" w:rsidRDefault="005B794F" w:rsidP="005B794F">
      <w:pPr>
        <w:pStyle w:val="Paragrafi"/>
        <w:rPr>
          <w:sz w:val="21"/>
          <w:szCs w:val="21"/>
          <w:lang w:val="sq-AL"/>
        </w:rPr>
      </w:pPr>
      <w:r w:rsidRPr="00505F01">
        <w:rPr>
          <w:sz w:val="21"/>
          <w:szCs w:val="21"/>
          <w:lang w:val="sq-AL"/>
        </w:rPr>
        <w:t>Në mbështetje të nenit 78 pika 2 të Kushtetutës, nenit 4 pika 1 të ligjit  nr. 8891, datë 2.5.2002 “Për organizimin dhe funksionimin e komisioneve hetimore të Kuvendit”, të nenit 25 të Rregullores së Kuvendit, si dhe vendimeve nr. 18, datë 14.5.2003, nr. 26, datë 4.12.2006, nr. 20, datë 4.5.2007, nr. 12, datë 20.5.2008 dhe nr. 22, datë 5.5.2010 të Gjykatës Kushtetuese,</w:t>
      </w:r>
    </w:p>
    <w:p w:rsidR="005B794F" w:rsidRPr="00505F01" w:rsidRDefault="005B794F" w:rsidP="005B794F">
      <w:pPr>
        <w:pStyle w:val="Paragrafi"/>
        <w:rPr>
          <w:sz w:val="21"/>
          <w:szCs w:val="21"/>
          <w:lang w:val="sq-AL"/>
        </w:rPr>
      </w:pPr>
    </w:p>
    <w:p w:rsidR="005B794F" w:rsidRPr="00505F01" w:rsidRDefault="005B794F" w:rsidP="005B794F">
      <w:pPr>
        <w:pStyle w:val="Institucioni"/>
        <w:keepNext w:val="0"/>
        <w:rPr>
          <w:sz w:val="21"/>
          <w:szCs w:val="21"/>
          <w:lang w:val="sq-AL"/>
        </w:rPr>
      </w:pPr>
      <w:r w:rsidRPr="00505F01">
        <w:rPr>
          <w:sz w:val="21"/>
          <w:szCs w:val="21"/>
          <w:lang w:val="sq-AL"/>
        </w:rPr>
        <w:t>KUVENDI</w:t>
      </w:r>
    </w:p>
    <w:p w:rsidR="005B794F" w:rsidRPr="00505F01" w:rsidRDefault="005B794F" w:rsidP="005B794F">
      <w:pPr>
        <w:pStyle w:val="Institucioni"/>
        <w:keepNext w:val="0"/>
        <w:rPr>
          <w:sz w:val="21"/>
          <w:szCs w:val="21"/>
          <w:lang w:val="sq-AL"/>
        </w:rPr>
      </w:pPr>
      <w:r w:rsidRPr="00505F01">
        <w:rPr>
          <w:sz w:val="21"/>
          <w:szCs w:val="21"/>
          <w:lang w:val="sq-AL"/>
        </w:rPr>
        <w:t>I REPUBLIKËS SË SHQIPËRISË</w:t>
      </w:r>
    </w:p>
    <w:p w:rsidR="005B794F" w:rsidRPr="00505F01" w:rsidRDefault="005B794F" w:rsidP="005B794F">
      <w:pPr>
        <w:pStyle w:val="Paragrafi"/>
        <w:rPr>
          <w:sz w:val="21"/>
          <w:szCs w:val="21"/>
          <w:lang w:val="sq-AL"/>
        </w:rPr>
      </w:pPr>
    </w:p>
    <w:p w:rsidR="005B794F" w:rsidRPr="00505F01" w:rsidRDefault="005B794F" w:rsidP="005B794F">
      <w:pPr>
        <w:pStyle w:val="VENDOSI"/>
        <w:keepNext w:val="0"/>
        <w:rPr>
          <w:sz w:val="21"/>
          <w:szCs w:val="21"/>
          <w:lang w:val="sq-AL"/>
        </w:rPr>
      </w:pPr>
      <w:r w:rsidRPr="00505F01">
        <w:rPr>
          <w:sz w:val="21"/>
          <w:szCs w:val="21"/>
          <w:lang w:val="sq-AL"/>
        </w:rPr>
        <w:t>VENDOSI:</w:t>
      </w:r>
    </w:p>
    <w:p w:rsidR="005B794F" w:rsidRPr="00505F01" w:rsidRDefault="005B794F" w:rsidP="005B794F">
      <w:pPr>
        <w:pStyle w:val="Paragrafi"/>
        <w:rPr>
          <w:sz w:val="21"/>
          <w:szCs w:val="21"/>
          <w:lang w:val="sq-AL"/>
        </w:rPr>
      </w:pPr>
    </w:p>
    <w:p w:rsidR="005B794F" w:rsidRPr="00505F01" w:rsidRDefault="005B794F" w:rsidP="005B794F">
      <w:pPr>
        <w:pStyle w:val="Paragrafi"/>
        <w:rPr>
          <w:sz w:val="21"/>
          <w:szCs w:val="21"/>
          <w:lang w:val="sq-AL"/>
        </w:rPr>
      </w:pPr>
      <w:r w:rsidRPr="00505F01">
        <w:rPr>
          <w:sz w:val="21"/>
          <w:szCs w:val="21"/>
          <w:lang w:val="sq-AL"/>
        </w:rPr>
        <w:t>I. Mosmiratimin e kërkesës së një grupi deputetësh “Për ngritjen e komisionit hetimor për kontrollin e zbatimit të ligjit në veprimtarinë e Ministrisë së Mbrojtjes dhe strukturave në varësi të saj për periudhën janar 2010 – tetor 2012”, për shkak se objekti i punës së këtij komisioni, i propozuar në këtë kërkesë, është në kundërshtim me nenin 77 pika 2 të Kushtetutës, si dhe vendimet nr. 18, datë 14.5.2003, nr. 26, datë 4.12.2006, nr. 20, datë 4.5.2007, nr. 12, datë 20.5.2008 dhe nr. 22, datë 5.5.2010 të Gjykatës Kushtetuese.</w:t>
      </w:r>
    </w:p>
    <w:p w:rsidR="005B794F" w:rsidRPr="00505F01" w:rsidRDefault="005B794F" w:rsidP="005B794F">
      <w:pPr>
        <w:pStyle w:val="Paragrafi"/>
        <w:rPr>
          <w:sz w:val="21"/>
          <w:szCs w:val="21"/>
          <w:lang w:val="sq-AL"/>
        </w:rPr>
      </w:pPr>
      <w:r w:rsidRPr="00505F01">
        <w:rPr>
          <w:sz w:val="21"/>
          <w:szCs w:val="21"/>
          <w:lang w:val="sq-AL"/>
        </w:rPr>
        <w:t>II. Ky vendim hyn në fuqi menjëherë.</w:t>
      </w:r>
    </w:p>
    <w:p w:rsidR="005B794F" w:rsidRPr="00505F01" w:rsidRDefault="005B794F" w:rsidP="005B794F">
      <w:pPr>
        <w:pStyle w:val="Paragrafi"/>
        <w:rPr>
          <w:sz w:val="21"/>
          <w:szCs w:val="21"/>
          <w:lang w:val="sq-AL"/>
        </w:rPr>
      </w:pPr>
    </w:p>
    <w:p w:rsidR="005B794F" w:rsidRPr="00505F01" w:rsidRDefault="005B794F" w:rsidP="005B794F">
      <w:pPr>
        <w:pStyle w:val="Autoriteti"/>
        <w:keepNext w:val="0"/>
        <w:rPr>
          <w:sz w:val="21"/>
          <w:szCs w:val="21"/>
          <w:lang w:val="sq-AL"/>
        </w:rPr>
      </w:pPr>
      <w:r w:rsidRPr="00505F01">
        <w:rPr>
          <w:sz w:val="21"/>
          <w:szCs w:val="21"/>
          <w:lang w:val="sq-AL"/>
        </w:rPr>
        <w:t>KRYETARE</w:t>
      </w:r>
    </w:p>
    <w:p w:rsidR="005B794F" w:rsidRPr="00505F01" w:rsidRDefault="005B794F" w:rsidP="005B794F">
      <w:pPr>
        <w:pStyle w:val="AutoritetiEmer"/>
        <w:rPr>
          <w:sz w:val="21"/>
          <w:szCs w:val="21"/>
          <w:lang w:val="sq-AL"/>
        </w:rPr>
      </w:pPr>
      <w:r w:rsidRPr="00505F01">
        <w:rPr>
          <w:sz w:val="21"/>
          <w:szCs w:val="21"/>
          <w:lang w:val="sq-AL"/>
        </w:rPr>
        <w:t>Jozefina Topalli (Çoba)</w:t>
      </w:r>
    </w:p>
    <w:p w:rsidR="005B794F" w:rsidRPr="00505F01" w:rsidRDefault="005B794F" w:rsidP="005B794F">
      <w:pPr>
        <w:pStyle w:val="Paragrafi"/>
        <w:rPr>
          <w:sz w:val="21"/>
          <w:szCs w:val="21"/>
          <w:lang w:val="sq-AL"/>
        </w:rPr>
      </w:pPr>
    </w:p>
    <w:p w:rsidR="005B794F" w:rsidRPr="00505F01" w:rsidRDefault="005B794F" w:rsidP="005B794F">
      <w:pPr>
        <w:pStyle w:val="Paragrafi"/>
        <w:rPr>
          <w:sz w:val="21"/>
          <w:szCs w:val="21"/>
          <w:lang w:val="sq-AL"/>
        </w:rPr>
      </w:pPr>
      <w:r w:rsidRPr="00505F01">
        <w:rPr>
          <w:sz w:val="21"/>
          <w:szCs w:val="21"/>
          <w:lang w:val="sq-AL"/>
        </w:rPr>
        <w:t>Miratuar në datën 8.11.2012</w:t>
      </w:r>
    </w:p>
    <w:sectPr w:rsidR="005B794F" w:rsidRPr="00505F01" w:rsidSect="002277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B794F"/>
    <w:rsid w:val="001607F8"/>
    <w:rsid w:val="00227765"/>
    <w:rsid w:val="005B79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72CDD16-065C-4DFB-B6BB-C7FF5B2D5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7765"/>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5B794F"/>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rsid w:val="005B794F"/>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5B794F"/>
    <w:pPr>
      <w:widowControl w:val="0"/>
      <w:jc w:val="right"/>
    </w:pPr>
    <w:rPr>
      <w:rFonts w:ascii="CG Times" w:eastAsia="MS Mincho" w:hAnsi="CG Times" w:cs="CG Times"/>
      <w:b/>
      <w:bCs/>
      <w:sz w:val="22"/>
      <w:szCs w:val="22"/>
      <w:lang w:eastAsia="en-US"/>
    </w:rPr>
  </w:style>
  <w:style w:type="paragraph" w:customStyle="1" w:styleId="Institucioni">
    <w:name w:val="Institucioni"/>
    <w:next w:val="Normal"/>
    <w:rsid w:val="005B794F"/>
    <w:pPr>
      <w:keepNext/>
      <w:widowControl w:val="0"/>
      <w:jc w:val="center"/>
    </w:pPr>
    <w:rPr>
      <w:rFonts w:ascii="CG Times" w:eastAsia="MS Mincho" w:hAnsi="CG Times" w:cs="CG Times"/>
      <w:caps/>
      <w:sz w:val="22"/>
      <w:szCs w:val="22"/>
      <w:lang w:eastAsia="en-US"/>
    </w:rPr>
  </w:style>
  <w:style w:type="paragraph" w:customStyle="1" w:styleId="NumriData">
    <w:name w:val="Numri_Data"/>
    <w:next w:val="Normal"/>
    <w:link w:val="NumriDataChar"/>
    <w:rsid w:val="005B794F"/>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5B794F"/>
    <w:rPr>
      <w:rFonts w:ascii="CG Times" w:eastAsia="MS Mincho" w:hAnsi="CG Times" w:cs="CG Times"/>
      <w:b/>
      <w:bCs/>
      <w:sz w:val="22"/>
      <w:szCs w:val="22"/>
      <w:lang w:val="en-GB" w:eastAsia="en-US" w:bidi="ar-SA"/>
    </w:rPr>
  </w:style>
  <w:style w:type="paragraph" w:customStyle="1" w:styleId="Paragrafi">
    <w:name w:val="Paragrafi"/>
    <w:link w:val="ParagrafiChar"/>
    <w:rsid w:val="005B794F"/>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5B794F"/>
    <w:rPr>
      <w:rFonts w:ascii="CG Times" w:eastAsia="MS Mincho" w:hAnsi="CG Times" w:cs="CG Times"/>
      <w:sz w:val="22"/>
      <w:szCs w:val="22"/>
      <w:lang w:val="en-US" w:eastAsia="en-US" w:bidi="ar-SA"/>
    </w:rPr>
  </w:style>
  <w:style w:type="paragraph" w:customStyle="1" w:styleId="Titulli">
    <w:name w:val="Titulli"/>
    <w:next w:val="Normal"/>
    <w:link w:val="TitulliChar"/>
    <w:rsid w:val="005B794F"/>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rsid w:val="005B794F"/>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5B794F"/>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5B794F"/>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5B794F"/>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5B794F"/>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1114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2019-03-18T15:52:00Z</dcterms:created>
  <dcterms:modified xsi:type="dcterms:W3CDTF">2019-03-18T15:52:00Z</dcterms:modified>
</cp:coreProperties>
</file>