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6F6" w:rsidRPr="00106211" w:rsidRDefault="00B476F6" w:rsidP="00B476F6">
      <w:pPr>
        <w:pStyle w:val="Akti"/>
        <w:keepNext w:val="0"/>
      </w:pPr>
      <w:bookmarkStart w:id="0" w:name="_GoBack"/>
      <w:bookmarkEnd w:id="0"/>
      <w:r w:rsidRPr="00106211">
        <w:t>VENDIM</w:t>
      </w:r>
    </w:p>
    <w:p w:rsidR="00B476F6" w:rsidRPr="00106211" w:rsidRDefault="00B476F6" w:rsidP="00B476F6">
      <w:pPr>
        <w:pStyle w:val="NumriData"/>
        <w:keepNext w:val="0"/>
      </w:pPr>
      <w:r w:rsidRPr="00106211">
        <w:t>Nr. 54/2012</w:t>
      </w:r>
    </w:p>
    <w:p w:rsidR="00B476F6" w:rsidRPr="00106211" w:rsidRDefault="00B476F6" w:rsidP="00B476F6">
      <w:pPr>
        <w:pStyle w:val="Paragrafi"/>
      </w:pPr>
    </w:p>
    <w:p w:rsidR="00B476F6" w:rsidRPr="00106211" w:rsidRDefault="00B476F6" w:rsidP="00B476F6">
      <w:pPr>
        <w:pStyle w:val="Titulli"/>
        <w:keepNext w:val="0"/>
      </w:pPr>
      <w:r w:rsidRPr="00106211">
        <w:t xml:space="preserve">PËR EMËRIMIN E NJË ANËTARI TË BORDIT TË KOMISIONERËVE </w:t>
      </w:r>
    </w:p>
    <w:p w:rsidR="00B476F6" w:rsidRPr="00106211" w:rsidRDefault="00B476F6" w:rsidP="00B476F6">
      <w:pPr>
        <w:pStyle w:val="Titulli"/>
        <w:keepNext w:val="0"/>
      </w:pPr>
      <w:r w:rsidRPr="00106211">
        <w:t>TË ENTIT RREGULLATOR TË ENERGJISË (ERE)</w:t>
      </w:r>
    </w:p>
    <w:p w:rsidR="00B476F6" w:rsidRPr="00106211" w:rsidRDefault="00B476F6" w:rsidP="00B476F6">
      <w:pPr>
        <w:pStyle w:val="Paragrafi"/>
      </w:pPr>
    </w:p>
    <w:p w:rsidR="00B476F6" w:rsidRPr="00106211" w:rsidRDefault="00B476F6" w:rsidP="00B476F6">
      <w:pPr>
        <w:pStyle w:val="Paragrafi"/>
      </w:pPr>
      <w:r w:rsidRPr="00106211">
        <w:t>Në mbështetje të nenit 78 të Kushtetutës, të nenit 4 të ligjit nr. 9072, datë 22.5.2003 “Për sektorin e energjisë elektrike”, të ndryshuar, dhe të nenit 111 të Rregullores së Kuvendit, me propozimin e Ekipit Përzgjedhës,</w:t>
      </w:r>
    </w:p>
    <w:p w:rsidR="00B476F6" w:rsidRPr="00106211" w:rsidRDefault="00B476F6" w:rsidP="00B476F6">
      <w:pPr>
        <w:pStyle w:val="Paragrafi"/>
      </w:pPr>
    </w:p>
    <w:p w:rsidR="00B476F6" w:rsidRPr="00E819C4" w:rsidRDefault="00B476F6" w:rsidP="00B476F6">
      <w:pPr>
        <w:pStyle w:val="Institucioni"/>
        <w:keepNext w:val="0"/>
      </w:pPr>
      <w:r w:rsidRPr="00E819C4">
        <w:t>K</w:t>
      </w:r>
      <w:r>
        <w:t>UVEND</w:t>
      </w:r>
      <w:r w:rsidRPr="00E819C4">
        <w:t>I</w:t>
      </w:r>
    </w:p>
    <w:p w:rsidR="00B476F6" w:rsidRPr="00E819C4" w:rsidRDefault="00B476F6" w:rsidP="00B476F6">
      <w:pPr>
        <w:pStyle w:val="Institucioni"/>
        <w:keepNext w:val="0"/>
      </w:pPr>
      <w:r w:rsidRPr="00E819C4">
        <w:t>I REPUBLIKËS SË SHQIPËRISË</w:t>
      </w:r>
    </w:p>
    <w:p w:rsidR="00B476F6" w:rsidRPr="00106211" w:rsidRDefault="00B476F6" w:rsidP="00B476F6">
      <w:pPr>
        <w:pStyle w:val="Paragrafi"/>
      </w:pPr>
    </w:p>
    <w:p w:rsidR="00B476F6" w:rsidRPr="00E819C4" w:rsidRDefault="00B476F6" w:rsidP="00B476F6">
      <w:pPr>
        <w:pStyle w:val="VENDOSI"/>
        <w:keepNext w:val="0"/>
      </w:pPr>
      <w:r>
        <w:t>VENDOS</w:t>
      </w:r>
      <w:r w:rsidRPr="00E819C4">
        <w:t>I:</w:t>
      </w:r>
    </w:p>
    <w:p w:rsidR="00B476F6" w:rsidRPr="00106211" w:rsidRDefault="00B476F6" w:rsidP="00B476F6">
      <w:pPr>
        <w:pStyle w:val="Paragrafi"/>
      </w:pPr>
    </w:p>
    <w:p w:rsidR="00B476F6" w:rsidRPr="00106211" w:rsidRDefault="00B476F6" w:rsidP="00B476F6">
      <w:pPr>
        <w:pStyle w:val="Paragrafi"/>
      </w:pPr>
      <w:r w:rsidRPr="00106211">
        <w:t>I. Zonja Entela Shehaj emërohet anëtare e Bordit të Komisionerëve të Entit Rregullator të Energjisë (ERE).</w:t>
      </w:r>
    </w:p>
    <w:p w:rsidR="00B476F6" w:rsidRPr="00106211" w:rsidRDefault="00B476F6" w:rsidP="00B476F6">
      <w:pPr>
        <w:pStyle w:val="Paragrafi"/>
        <w:ind w:firstLine="0"/>
      </w:pPr>
      <w:r>
        <w:t xml:space="preserve">          </w:t>
      </w:r>
      <w:r w:rsidRPr="00106211">
        <w:t>II. Ky vendim hyn në fuqi menjëherë.</w:t>
      </w:r>
    </w:p>
    <w:p w:rsidR="00B476F6" w:rsidRPr="001238E3" w:rsidRDefault="00B476F6" w:rsidP="00B476F6">
      <w:pPr>
        <w:pStyle w:val="Paragrafi"/>
        <w:rPr>
          <w:sz w:val="14"/>
        </w:rPr>
      </w:pPr>
    </w:p>
    <w:p w:rsidR="00B476F6" w:rsidRPr="00E819C4" w:rsidRDefault="00B476F6" w:rsidP="00B476F6">
      <w:pPr>
        <w:pStyle w:val="Autoriteti"/>
        <w:keepNext w:val="0"/>
      </w:pPr>
      <w:r>
        <w:t>KRYETAR</w:t>
      </w:r>
      <w:r w:rsidRPr="00E819C4">
        <w:t>E</w:t>
      </w:r>
    </w:p>
    <w:p w:rsidR="00B476F6" w:rsidRPr="00E819C4" w:rsidRDefault="00B476F6" w:rsidP="00B476F6">
      <w:pPr>
        <w:pStyle w:val="AutoritetiEmer"/>
      </w:pPr>
      <w:r w:rsidRPr="00E819C4">
        <w:t>Jozefina Topalli (Çoba)</w:t>
      </w:r>
    </w:p>
    <w:p w:rsidR="00B476F6" w:rsidRPr="001238E3" w:rsidRDefault="00B476F6" w:rsidP="00B476F6">
      <w:pPr>
        <w:pStyle w:val="Paragrafi"/>
        <w:rPr>
          <w:sz w:val="14"/>
        </w:rPr>
      </w:pPr>
    </w:p>
    <w:p w:rsidR="00B476F6" w:rsidRPr="00106211" w:rsidRDefault="00B476F6" w:rsidP="00B476F6">
      <w:pPr>
        <w:pStyle w:val="Paragrafi"/>
      </w:pPr>
      <w:r w:rsidRPr="00106211">
        <w:t>Miratuar në datën 20.12.2012</w:t>
      </w:r>
    </w:p>
    <w:sectPr w:rsidR="00B476F6" w:rsidRPr="00106211" w:rsidSect="0059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76F6"/>
    <w:rsid w:val="00595A2B"/>
    <w:rsid w:val="00B476F6"/>
    <w:rsid w:val="00E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CAE17A-CEF3-47B9-B06B-E36FB09F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2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76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476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476F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rsid w:val="00B476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476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476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476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476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476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476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476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476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476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476F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2019-03-18T16:02:00Z</dcterms:created>
  <dcterms:modified xsi:type="dcterms:W3CDTF">2019-03-18T16:02:00Z</dcterms:modified>
</cp:coreProperties>
</file>