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423" w:rsidRPr="009C75AD" w:rsidRDefault="00CD6423" w:rsidP="00CD6423">
      <w:pPr>
        <w:pStyle w:val="Akt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VENDIM</w:t>
      </w:r>
    </w:p>
    <w:p w:rsidR="00CD6423" w:rsidRPr="009C75AD" w:rsidRDefault="00CD6423" w:rsidP="00CD6423">
      <w:pPr>
        <w:pStyle w:val="Numri"/>
        <w:rPr>
          <w:rFonts w:eastAsia="MS Mincho"/>
          <w:sz w:val="21"/>
          <w:szCs w:val="21"/>
          <w:lang w:val="sq-AL"/>
        </w:rPr>
      </w:pPr>
      <w:r w:rsidRPr="009C75AD">
        <w:rPr>
          <w:rFonts w:eastAsia="MS Mincho"/>
          <w:sz w:val="21"/>
          <w:szCs w:val="21"/>
          <w:lang w:val="sq-AL"/>
        </w:rPr>
        <w:t>Nr. 1/2014</w:t>
      </w:r>
    </w:p>
    <w:p w:rsidR="00CD6423" w:rsidRPr="009C75AD" w:rsidRDefault="00CD6423" w:rsidP="00CD6423">
      <w:pPr>
        <w:pStyle w:val="Titulli"/>
        <w:rPr>
          <w:sz w:val="18"/>
          <w:szCs w:val="21"/>
          <w:lang w:val="sq-AL"/>
        </w:rPr>
      </w:pPr>
    </w:p>
    <w:p w:rsidR="00CD6423" w:rsidRPr="009C75AD" w:rsidRDefault="00CD6423" w:rsidP="00CD6423">
      <w:pPr>
        <w:pStyle w:val="Titull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PËR NGRITJEN E KOMISIONIT TË POSAÇËM PËR REFORMËN</w:t>
      </w:r>
      <w:r w:rsidRPr="009C75AD">
        <w:rPr>
          <w:sz w:val="21"/>
          <w:szCs w:val="21"/>
          <w:lang w:val="sq-AL"/>
        </w:rPr>
        <w:br/>
        <w:t>ADMINISTRATIVE-TERRITORIALE NË REPUBLIKËN E SHQIPËRISË</w:t>
      </w:r>
    </w:p>
    <w:p w:rsidR="00CD6423" w:rsidRPr="009C75AD" w:rsidRDefault="00CD6423" w:rsidP="00CD6423">
      <w:pPr>
        <w:pStyle w:val="Titulli"/>
        <w:rPr>
          <w:sz w:val="14"/>
          <w:szCs w:val="21"/>
          <w:lang w:val="sq-AL"/>
        </w:rPr>
      </w:pP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Në mbështetje të nenit 77, pika 1 të Kushtetutës dhe të nenit 24 të rregullores së Kuvendit, me propozimin e Konferencës së Kryetarëve,</w:t>
      </w:r>
    </w:p>
    <w:p w:rsidR="00CD6423" w:rsidRPr="009C75AD" w:rsidRDefault="00CD6423" w:rsidP="00CD6423">
      <w:pPr>
        <w:pStyle w:val="Paragrafi"/>
        <w:rPr>
          <w:sz w:val="14"/>
          <w:szCs w:val="21"/>
          <w:lang w:val="sq-AL"/>
        </w:rPr>
      </w:pPr>
    </w:p>
    <w:p w:rsidR="00CD6423" w:rsidRPr="009C75AD" w:rsidRDefault="00CD6423" w:rsidP="00CD6423">
      <w:pPr>
        <w:pStyle w:val="VENDOS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KUVENDI</w:t>
      </w:r>
    </w:p>
    <w:p w:rsidR="00CD6423" w:rsidRPr="009C75AD" w:rsidRDefault="00CD6423" w:rsidP="00CD6423">
      <w:pPr>
        <w:pStyle w:val="VENDOS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I REPUBLIKËS SË SHQIPËRISË</w:t>
      </w:r>
    </w:p>
    <w:p w:rsidR="00CD6423" w:rsidRPr="009C75AD" w:rsidRDefault="00CD6423" w:rsidP="00CD6423">
      <w:pPr>
        <w:pStyle w:val="VENDOSI"/>
        <w:rPr>
          <w:sz w:val="16"/>
          <w:szCs w:val="21"/>
          <w:lang w:val="sq-AL"/>
        </w:rPr>
      </w:pPr>
    </w:p>
    <w:p w:rsidR="00CD6423" w:rsidRPr="009C75AD" w:rsidRDefault="00CD6423" w:rsidP="00CD6423">
      <w:pPr>
        <w:pStyle w:val="VENDOS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VENDOSI:</w:t>
      </w:r>
    </w:p>
    <w:p w:rsidR="00CD6423" w:rsidRPr="009C75AD" w:rsidRDefault="00CD6423" w:rsidP="00CD6423">
      <w:pPr>
        <w:pStyle w:val="Paragrafi"/>
        <w:rPr>
          <w:sz w:val="16"/>
          <w:szCs w:val="21"/>
          <w:lang w:val="sq-AL"/>
        </w:rPr>
      </w:pP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I. Ngritjen e Komisionit të Posaçëm Parlamentar për Reformën Administrative-Territoriale në Republikën e Shqipërisë.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II. Komisioni i Posaçëm ka për objekt të veprimtarisë së tij: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rStyle w:val="Heading3Char"/>
          <w:b w:val="0"/>
          <w:bCs w:val="0"/>
          <w:sz w:val="21"/>
          <w:szCs w:val="21"/>
          <w:lang w:val="sq-AL"/>
        </w:rPr>
        <w:t>a)</w:t>
      </w:r>
      <w:r w:rsidRPr="009C75AD">
        <w:rPr>
          <w:sz w:val="21"/>
          <w:szCs w:val="21"/>
          <w:lang w:val="sq-AL"/>
        </w:rPr>
        <w:t xml:space="preserve"> </w:t>
      </w:r>
      <w:r w:rsidRPr="009C75AD">
        <w:rPr>
          <w:rStyle w:val="Heading3Char"/>
          <w:b w:val="0"/>
          <w:bCs w:val="0"/>
          <w:sz w:val="21"/>
          <w:szCs w:val="21"/>
          <w:lang w:val="sq-AL"/>
        </w:rPr>
        <w:t>p</w:t>
      </w:r>
      <w:r w:rsidRPr="009C75AD">
        <w:rPr>
          <w:sz w:val="21"/>
          <w:szCs w:val="21"/>
          <w:lang w:val="sq-AL"/>
        </w:rPr>
        <w:t xml:space="preserve">ërcaktimin </w:t>
      </w:r>
      <w:r w:rsidRPr="009C75AD">
        <w:rPr>
          <w:rStyle w:val="Heading3Char"/>
          <w:b w:val="0"/>
          <w:bCs w:val="0"/>
          <w:sz w:val="21"/>
          <w:szCs w:val="21"/>
          <w:lang w:val="sq-AL"/>
        </w:rPr>
        <w:t>e kritereve për ndarjen e re administrative-territoriale në Republikën e Shqipërisë;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b) hartimin dhe përcaktimin e kalendarit të zbatimit të reformës administrative-territoriale;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c) përgatitjen e projektit për ndarjen e re administrative-territoriale në Republikën e Shqipërisë.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III. Komisioni i Posaçëm ngrihet mbi bazën e barazisë pozitë-opozitë. Në përbërje të tij do të ketë 16 anëtarë, nga të cilët, 8 jan</w:t>
      </w:r>
      <w:r>
        <w:rPr>
          <w:sz w:val="21"/>
          <w:szCs w:val="21"/>
          <w:lang w:val="sq-AL"/>
        </w:rPr>
        <w:t>ë përfaqësues të pozitës (6 PS dhe 2 LSI</w:t>
      </w:r>
      <w:r w:rsidRPr="009C75AD">
        <w:rPr>
          <w:sz w:val="21"/>
          <w:szCs w:val="21"/>
          <w:lang w:val="sq-AL"/>
        </w:rPr>
        <w:t xml:space="preserve">) dhe 8 </w:t>
      </w:r>
      <w:r>
        <w:rPr>
          <w:sz w:val="21"/>
          <w:szCs w:val="21"/>
          <w:lang w:val="sq-AL"/>
        </w:rPr>
        <w:t>përfaqësues të opozitës (6 PD, 1 PR dhe 1 PDIU</w:t>
      </w:r>
      <w:r w:rsidRPr="009C75AD">
        <w:rPr>
          <w:sz w:val="21"/>
          <w:szCs w:val="21"/>
          <w:lang w:val="sq-AL"/>
        </w:rPr>
        <w:t>). Emrat e anëtarëve të tij përcaktohen me vendim të Kuvendit.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IV. Komisioni i Posaçëm do të kryesohet nga dy bas</w:t>
      </w:r>
      <w:r>
        <w:rPr>
          <w:sz w:val="21"/>
          <w:szCs w:val="21"/>
          <w:lang w:val="sq-AL"/>
        </w:rPr>
        <w:t>hkëkryetarë, 1 nga pozita, PS dhe 1 nga opozita, PD</w:t>
      </w:r>
      <w:r w:rsidRPr="009C75AD">
        <w:rPr>
          <w:sz w:val="21"/>
          <w:szCs w:val="21"/>
          <w:lang w:val="sq-AL"/>
        </w:rPr>
        <w:t>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V. Komisioni i Posaçëm do të zhvillojë veprimtarinë e tij në një afat kohor 3-mujor, nga data 24.1.2014 deri në datën 24.4.2014. Në rast nevoje, me kërkesë të arsyetuar të bashkëkryetarëve të tij, Kuvendi vendos zgjatjen e afatit të ushtrimit të veprimtarisë së komisionit.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VI. Pranë Komisionit të Posaçëm ngrihet dhe funksionon grupi i ekspertëve, numri, afatet e punës dhe detyrat specifike të të cilëve përcaktohen me vendim të komisionit.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VII. Komisioni i Posaçëm, në veprimtarinë e tij, do të zhvillojë konsultime dhe seanca diskutimi me ministrin e Shtetit për Çështjet Vendore, me përfaqësues të qeverisjes vendore dhe të shoqatave të zgjedhura vendore, ekspertë të fushës, të shoqërisë civile dhe përfaqësues të organizatave ndërkombëtare që mbulojnë çështjet e qeverisjes vendore.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VIII. Çdo parti tjetër parlamentare, e cila nuk është e përfshirë në këtë komision, ka të drejtë të bëjë propozime.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IX. Prezenca e Bashkimit Evropian, Këshillit të Evropës, Prezenca e OSBE-së në Shqipëri, Programi për Qeverisjen Vendore (PLGP/USAID), si dhe organizatat e tjera ndërkombëtare, me përvojë në çështjet e qeverisjes vendore, ftohen të ndjekin dhe të japin asistencë dhe ekspertizë teknike në punimet e komisionit dhe grupit të ekspertëve të ngritur pranë tij.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X. Mbledhjet e komisionit janë të vlefshme, kur në to janë të pranishëm më shumë se gjysma e anëtarëve të tij. Vendimmarrja e komisionit do të synojë të arrijë konsensusin për të gjitha propozimet e marra. Vendimet e komisionit do të quhen të miratuara me shumicën e votave të të gjithë anëtarëve të komisionit, mbështetur mbi konsensusin e arritur midis pozitës dhe opozitës.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XI. Ngarkohen Kryetari i Kuvendit dhe sekretari i përgjithshëm për krijimin e kushteve të punës dhe mbështetjen logjistike të veprimtarisë së këtij Komisioni të Posaçëm.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XII. Ky vendim hyn në fuqi menjëherë.</w:t>
      </w:r>
    </w:p>
    <w:p w:rsidR="00CD6423" w:rsidRPr="009C75AD" w:rsidRDefault="00CD6423" w:rsidP="00CD6423">
      <w:pPr>
        <w:pStyle w:val="AutoritetiEmer"/>
        <w:rPr>
          <w:sz w:val="21"/>
          <w:szCs w:val="21"/>
          <w:lang w:val="sq-AL"/>
        </w:rPr>
      </w:pPr>
      <w:r w:rsidRPr="009C75AD">
        <w:rPr>
          <w:rStyle w:val="AutoritetiChar"/>
          <w:b w:val="0"/>
          <w:sz w:val="21"/>
          <w:szCs w:val="21"/>
          <w:lang w:val="sq-AL"/>
        </w:rPr>
        <w:t xml:space="preserve">     KRYETARI</w:t>
      </w:r>
      <w:r w:rsidRPr="009C75AD">
        <w:rPr>
          <w:b w:val="0"/>
          <w:sz w:val="21"/>
          <w:szCs w:val="21"/>
          <w:lang w:val="sq-AL"/>
        </w:rPr>
        <w:br/>
      </w:r>
      <w:r w:rsidRPr="009C75AD">
        <w:rPr>
          <w:sz w:val="21"/>
          <w:szCs w:val="21"/>
          <w:lang w:val="sq-AL"/>
        </w:rPr>
        <w:t>Ilir META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  <w:r w:rsidRPr="009C75AD">
        <w:rPr>
          <w:sz w:val="21"/>
          <w:szCs w:val="21"/>
          <w:lang w:val="sq-AL"/>
        </w:rPr>
        <w:t>Miratuar në datën 23.1.2014</w:t>
      </w:r>
    </w:p>
    <w:p w:rsidR="00CD6423" w:rsidRPr="009C75AD" w:rsidRDefault="00CD6423" w:rsidP="00CD6423">
      <w:pPr>
        <w:pStyle w:val="Paragrafi"/>
        <w:rPr>
          <w:sz w:val="21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CD6423"/>
    <w:rsid w:val="002145EB"/>
    <w:rsid w:val="00CD6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paragraph" w:styleId="Heading3">
    <w:name w:val="heading 3"/>
    <w:basedOn w:val="Normal"/>
    <w:next w:val="Normal"/>
    <w:link w:val="Heading3Char"/>
    <w:uiPriority w:val="99"/>
    <w:qFormat/>
    <w:rsid w:val="00CD6423"/>
    <w:pPr>
      <w:spacing w:before="200" w:after="0" w:line="271" w:lineRule="auto"/>
      <w:outlineLvl w:val="2"/>
    </w:pPr>
    <w:rPr>
      <w:rFonts w:ascii="Cambria" w:eastAsia="MS Mincho" w:hAnsi="Cambria" w:cs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CD6423"/>
    <w:rPr>
      <w:rFonts w:ascii="Cambria" w:eastAsia="MS Mincho" w:hAnsi="Cambria" w:cs="Cambria"/>
      <w:b/>
      <w:bCs/>
      <w:sz w:val="24"/>
      <w:szCs w:val="24"/>
    </w:rPr>
  </w:style>
  <w:style w:type="paragraph" w:customStyle="1" w:styleId="Akti">
    <w:name w:val="Akti"/>
    <w:link w:val="AktiChar"/>
    <w:rsid w:val="00CD642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D642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CD642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Paragrafi">
    <w:name w:val="Paragrafi"/>
    <w:link w:val="ParagrafiChar"/>
    <w:rsid w:val="00CD642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CD642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CD642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CD642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D6423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D6423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CD642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CD642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CD6423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CD6423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2616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2014-07-08T10:00:00Z</dcterms:created>
  <dcterms:modified xsi:type="dcterms:W3CDTF">2014-07-08T10:00:00Z</dcterms:modified>
</cp:coreProperties>
</file>