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685" w:rsidRPr="005B4551" w:rsidRDefault="00E15685" w:rsidP="00E15685">
      <w:pPr>
        <w:pStyle w:val="Akti"/>
        <w:rPr>
          <w:spacing w:val="-4"/>
          <w:lang w:val="sq-AL"/>
        </w:rPr>
      </w:pPr>
      <w:r w:rsidRPr="005B4551">
        <w:rPr>
          <w:spacing w:val="-4"/>
          <w:lang w:val="sq-AL"/>
        </w:rPr>
        <w:t>VENDIM</w:t>
      </w:r>
    </w:p>
    <w:p w:rsidR="00E15685" w:rsidRPr="005B4551" w:rsidRDefault="00E15685" w:rsidP="00E15685">
      <w:pPr>
        <w:pStyle w:val="NumriData"/>
        <w:rPr>
          <w:spacing w:val="-4"/>
          <w:lang w:val="sq-AL"/>
        </w:rPr>
      </w:pPr>
      <w:r w:rsidRPr="005B4551">
        <w:rPr>
          <w:spacing w:val="-4"/>
          <w:lang w:val="sq-AL"/>
        </w:rPr>
        <w:t>Nr. 33/2014</w:t>
      </w:r>
    </w:p>
    <w:p w:rsidR="00E15685" w:rsidRPr="005B4551" w:rsidRDefault="00E15685" w:rsidP="00E15685">
      <w:pPr>
        <w:pStyle w:val="Paragrafi"/>
        <w:rPr>
          <w:spacing w:val="-4"/>
          <w:sz w:val="14"/>
          <w:lang w:val="sq-AL"/>
        </w:rPr>
      </w:pPr>
    </w:p>
    <w:p w:rsidR="00E15685" w:rsidRPr="005B4551" w:rsidRDefault="00E15685" w:rsidP="00E15685">
      <w:pPr>
        <w:pStyle w:val="Titulli"/>
        <w:rPr>
          <w:spacing w:val="-4"/>
          <w:lang w:val="sq-AL"/>
        </w:rPr>
      </w:pPr>
      <w:r w:rsidRPr="005B4551">
        <w:rPr>
          <w:spacing w:val="-4"/>
          <w:lang w:val="sq-AL"/>
        </w:rPr>
        <w:t>PËR PROCEDURËN PARAPRAKE TË PËRZGJEDHJES  SË KOMISIONERIT PËR MBIKËQYRJEN E SHËRBIMIT CIVIL</w:t>
      </w:r>
    </w:p>
    <w:p w:rsidR="00E15685" w:rsidRPr="005B4551" w:rsidRDefault="00E15685" w:rsidP="00E15685">
      <w:pPr>
        <w:pStyle w:val="Paragrafi"/>
        <w:rPr>
          <w:spacing w:val="-4"/>
          <w:sz w:val="14"/>
          <w:lang w:val="sq-AL"/>
        </w:rPr>
      </w:pPr>
    </w:p>
    <w:p w:rsidR="00E15685" w:rsidRPr="005B4551" w:rsidRDefault="00E15685" w:rsidP="00E15685">
      <w:pPr>
        <w:pStyle w:val="Paragrafi"/>
        <w:rPr>
          <w:spacing w:val="-4"/>
          <w:lang w:val="sq-AL"/>
        </w:rPr>
      </w:pPr>
      <w:r w:rsidRPr="005B4551">
        <w:rPr>
          <w:spacing w:val="-4"/>
          <w:lang w:val="sq-AL"/>
        </w:rPr>
        <w:t xml:space="preserve">Në mbështetje të nenit 78 të Kushtetutës dhe ligjit nr. 152/2013 “Për nëpunësin civil”, neni 12 i tij, si dhe në zbatim të nenit 19, pika 1, të Rregullores së Kuvendit, me propozimin e Komisionit për Çështjet Ligjore, Administratën Publike dhe të Drejtat e Njeriut, </w:t>
      </w:r>
    </w:p>
    <w:p w:rsidR="00E15685" w:rsidRPr="005B4551" w:rsidRDefault="00E15685" w:rsidP="00E15685">
      <w:pPr>
        <w:pStyle w:val="VENDOSI"/>
        <w:rPr>
          <w:spacing w:val="-4"/>
          <w:sz w:val="14"/>
          <w:lang w:val="sq-AL"/>
        </w:rPr>
      </w:pPr>
    </w:p>
    <w:p w:rsidR="00E15685" w:rsidRPr="005B4551" w:rsidRDefault="00E15685" w:rsidP="00E15685">
      <w:pPr>
        <w:pStyle w:val="VENDOSI"/>
        <w:rPr>
          <w:spacing w:val="-4"/>
          <w:lang w:val="sq-AL"/>
        </w:rPr>
      </w:pPr>
      <w:r w:rsidRPr="005B4551">
        <w:rPr>
          <w:spacing w:val="-4"/>
          <w:lang w:val="sq-AL"/>
        </w:rPr>
        <w:t>KUVENDI</w:t>
      </w:r>
    </w:p>
    <w:p w:rsidR="00E15685" w:rsidRPr="005B4551" w:rsidRDefault="00E15685" w:rsidP="00E15685">
      <w:pPr>
        <w:pStyle w:val="VENDOSI"/>
        <w:rPr>
          <w:spacing w:val="-4"/>
          <w:lang w:val="sq-AL"/>
        </w:rPr>
      </w:pPr>
      <w:r w:rsidRPr="005B4551">
        <w:rPr>
          <w:spacing w:val="-4"/>
          <w:lang w:val="sq-AL"/>
        </w:rPr>
        <w:t>I REPUBLIKËS SË SHQIPËRISË</w:t>
      </w:r>
    </w:p>
    <w:p w:rsidR="00E15685" w:rsidRPr="005B4551" w:rsidRDefault="00E15685" w:rsidP="00E15685">
      <w:pPr>
        <w:pStyle w:val="VENDOSI"/>
        <w:rPr>
          <w:spacing w:val="-4"/>
          <w:sz w:val="14"/>
          <w:lang w:val="sq-AL"/>
        </w:rPr>
      </w:pPr>
    </w:p>
    <w:p w:rsidR="00E15685" w:rsidRPr="005B4551" w:rsidRDefault="00E15685" w:rsidP="00E15685">
      <w:pPr>
        <w:pStyle w:val="VENDOSI"/>
        <w:rPr>
          <w:spacing w:val="-4"/>
          <w:lang w:val="sq-AL"/>
        </w:rPr>
      </w:pPr>
      <w:r w:rsidRPr="005B4551">
        <w:rPr>
          <w:spacing w:val="-4"/>
          <w:lang w:val="sq-AL"/>
        </w:rPr>
        <w:t>VENDOSI:</w:t>
      </w:r>
    </w:p>
    <w:p w:rsidR="00E15685" w:rsidRPr="005B4551" w:rsidRDefault="00E15685" w:rsidP="00E15685">
      <w:pPr>
        <w:pStyle w:val="Paragrafi"/>
        <w:rPr>
          <w:spacing w:val="-4"/>
          <w:sz w:val="14"/>
          <w:lang w:val="sq-AL"/>
        </w:rPr>
      </w:pPr>
    </w:p>
    <w:p w:rsidR="00E15685" w:rsidRPr="005B4551" w:rsidRDefault="00E15685" w:rsidP="00E15685">
      <w:pPr>
        <w:pStyle w:val="Paragrafi"/>
        <w:rPr>
          <w:spacing w:val="-4"/>
          <w:lang w:val="sq-AL"/>
        </w:rPr>
      </w:pPr>
      <w:r w:rsidRPr="005B4551">
        <w:rPr>
          <w:spacing w:val="-4"/>
          <w:lang w:val="sq-AL"/>
        </w:rPr>
        <w:t xml:space="preserve">I. Miratohet procedura paraprake e përzgjedhjes së </w:t>
      </w:r>
      <w:proofErr w:type="spellStart"/>
      <w:r w:rsidRPr="005B4551">
        <w:rPr>
          <w:spacing w:val="-4"/>
          <w:lang w:val="sq-AL"/>
        </w:rPr>
        <w:t>Komisionerit</w:t>
      </w:r>
      <w:proofErr w:type="spellEnd"/>
      <w:r w:rsidRPr="005B4551">
        <w:rPr>
          <w:spacing w:val="-4"/>
          <w:lang w:val="sq-AL"/>
        </w:rPr>
        <w:t xml:space="preserve"> për Mbikëqyrjen e Shërbimit Civil, sipas fazave të mëposhtme:</w:t>
      </w:r>
    </w:p>
    <w:p w:rsidR="00E15685" w:rsidRPr="005B4551" w:rsidRDefault="00E15685" w:rsidP="00E15685">
      <w:pPr>
        <w:pStyle w:val="Paragrafi"/>
        <w:rPr>
          <w:spacing w:val="-4"/>
          <w:lang w:val="sq-AL"/>
        </w:rPr>
      </w:pPr>
      <w:r w:rsidRPr="005B4551">
        <w:rPr>
          <w:spacing w:val="-4"/>
          <w:lang w:val="sq-AL"/>
        </w:rPr>
        <w:t xml:space="preserve">a) Nga shërbimet e Kuvendit të bëhet shpallja dhe bërja publike e </w:t>
      </w:r>
      <w:proofErr w:type="spellStart"/>
      <w:r w:rsidRPr="005B4551">
        <w:rPr>
          <w:spacing w:val="-4"/>
          <w:lang w:val="sq-AL"/>
        </w:rPr>
        <w:t>vakancës</w:t>
      </w:r>
      <w:proofErr w:type="spellEnd"/>
      <w:r w:rsidRPr="005B4551">
        <w:rPr>
          <w:spacing w:val="-4"/>
          <w:lang w:val="sq-AL"/>
        </w:rPr>
        <w:t xml:space="preserve"> së organit të krijuar me ligj nga Kuvendi (në faqen zyrtare të Kuvendit dhe mjetet e informimit publik), për një afat prej 15 ditësh nga publikimi. Në shpallje të përcaktohet edhe dokumentacioni që duhet të shoqërojë CV-në e kandidatit për përmbushjen e kritereve ligjore, si dhe pëlqimi i kandidatit me shkrim.</w:t>
      </w:r>
    </w:p>
    <w:p w:rsidR="00E15685" w:rsidRPr="005B4551" w:rsidRDefault="00E15685" w:rsidP="00E15685">
      <w:pPr>
        <w:pStyle w:val="Paragrafi"/>
        <w:rPr>
          <w:spacing w:val="-4"/>
          <w:lang w:val="sq-AL"/>
        </w:rPr>
      </w:pPr>
      <w:r w:rsidRPr="005B4551">
        <w:rPr>
          <w:spacing w:val="-4"/>
          <w:lang w:val="sq-AL"/>
        </w:rPr>
        <w:t xml:space="preserve">b) Në përfundim të afatit të përcaktuar në shpallje, lista me kandidaturat e </w:t>
      </w:r>
      <w:proofErr w:type="spellStart"/>
      <w:r w:rsidRPr="005B4551">
        <w:rPr>
          <w:spacing w:val="-4"/>
          <w:lang w:val="sq-AL"/>
        </w:rPr>
        <w:t>vetofruara</w:t>
      </w:r>
      <w:proofErr w:type="spellEnd"/>
      <w:r w:rsidRPr="005B4551">
        <w:rPr>
          <w:spacing w:val="-4"/>
          <w:lang w:val="sq-AL"/>
        </w:rPr>
        <w:t xml:space="preserve"> u bëhet e njohur anëtarëve të Kuvendit.</w:t>
      </w:r>
    </w:p>
    <w:p w:rsidR="00E15685" w:rsidRPr="005B4551" w:rsidRDefault="00E15685" w:rsidP="00E15685">
      <w:pPr>
        <w:pStyle w:val="Paragrafi"/>
        <w:rPr>
          <w:spacing w:val="-4"/>
          <w:lang w:val="sq-AL"/>
        </w:rPr>
      </w:pPr>
      <w:r w:rsidRPr="005B4551">
        <w:rPr>
          <w:spacing w:val="-4"/>
          <w:lang w:val="sq-AL"/>
        </w:rPr>
        <w:t xml:space="preserve">c) Shërbimet e Kuvendit, brenda 5 ditëve nga dërgimi i njoftimit te deputetët i listës së kandidaturave të </w:t>
      </w:r>
      <w:proofErr w:type="spellStart"/>
      <w:r w:rsidRPr="005B4551">
        <w:rPr>
          <w:spacing w:val="-4"/>
          <w:lang w:val="sq-AL"/>
        </w:rPr>
        <w:t>vetofruara</w:t>
      </w:r>
      <w:proofErr w:type="spellEnd"/>
      <w:r w:rsidRPr="005B4551">
        <w:rPr>
          <w:spacing w:val="-4"/>
          <w:lang w:val="sq-AL"/>
        </w:rPr>
        <w:t>, organizojnë dëgjesën publike në mjediset e Kuvendit. Shërbimet e Kuvendit njoftojnë të gjithë deputetët/grupet parlamentare, për ditën, orën dhe mjediset ku do të kryhet dëgjesa publike dhe prezantimet e çdo kandidati në këtë proces të hapur.</w:t>
      </w:r>
    </w:p>
    <w:p w:rsidR="00E15685" w:rsidRPr="005B4551" w:rsidRDefault="00E15685" w:rsidP="00E15685">
      <w:pPr>
        <w:pStyle w:val="Paragrafi"/>
        <w:rPr>
          <w:spacing w:val="-4"/>
          <w:lang w:val="sq-AL"/>
        </w:rPr>
      </w:pPr>
      <w:r w:rsidRPr="005B4551">
        <w:rPr>
          <w:spacing w:val="-4"/>
          <w:lang w:val="sq-AL"/>
        </w:rPr>
        <w:t xml:space="preserve">ç) Pas dëgjesës publike, të paktën 28 deputetë përzgjedhin kandidatin/kandidatët, të cilët do të mbështesin për t’ia paraqitur Kuvendit, sipas cilësive profesionale dhe </w:t>
      </w:r>
      <w:proofErr w:type="spellStart"/>
      <w:r w:rsidRPr="005B4551">
        <w:rPr>
          <w:spacing w:val="-4"/>
          <w:lang w:val="sq-AL"/>
        </w:rPr>
        <w:t>performancës</w:t>
      </w:r>
      <w:proofErr w:type="spellEnd"/>
      <w:r w:rsidRPr="005B4551">
        <w:rPr>
          <w:spacing w:val="-4"/>
          <w:lang w:val="sq-AL"/>
        </w:rPr>
        <w:t xml:space="preserve"> gjatë prezantimit.</w:t>
      </w:r>
    </w:p>
    <w:p w:rsidR="00E15685" w:rsidRPr="005B4551" w:rsidRDefault="00E15685" w:rsidP="00E15685">
      <w:pPr>
        <w:pStyle w:val="Paragrafi"/>
        <w:rPr>
          <w:spacing w:val="-4"/>
          <w:lang w:val="sq-AL"/>
        </w:rPr>
      </w:pPr>
      <w:r w:rsidRPr="005B4551">
        <w:rPr>
          <w:spacing w:val="-4"/>
          <w:lang w:val="sq-AL"/>
        </w:rPr>
        <w:t xml:space="preserve">d) Kandidaturat që do të marrin mbështetjen e jo më pak se 28 deputetëve, depozitohen zyrtarisht në protokollin e Kuvendit dhe vazhdojnë procedurat e parashikuara në nenin 111 të Rregullores së Kuvendit. </w:t>
      </w:r>
    </w:p>
    <w:p w:rsidR="00E15685" w:rsidRPr="005B4551" w:rsidRDefault="00E15685" w:rsidP="00E15685">
      <w:pPr>
        <w:pStyle w:val="Paragrafi"/>
        <w:rPr>
          <w:spacing w:val="-4"/>
          <w:lang w:val="sq-AL"/>
        </w:rPr>
      </w:pPr>
      <w:r w:rsidRPr="005B4551">
        <w:rPr>
          <w:spacing w:val="-4"/>
          <w:lang w:val="sq-AL"/>
        </w:rPr>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E15685" w:rsidRPr="005B4551" w:rsidRDefault="00E15685" w:rsidP="00E15685">
      <w:pPr>
        <w:pStyle w:val="Paragrafi"/>
        <w:rPr>
          <w:spacing w:val="-4"/>
          <w:lang w:val="sq-AL"/>
        </w:rPr>
      </w:pPr>
      <w:r w:rsidRPr="005B4551">
        <w:rPr>
          <w:spacing w:val="-4"/>
          <w:lang w:val="sq-AL"/>
        </w:rPr>
        <w:t>III. Ky vendim hyn në fuqi menjëherë.</w:t>
      </w:r>
    </w:p>
    <w:p w:rsidR="00E15685" w:rsidRPr="005B4551" w:rsidRDefault="00E15685" w:rsidP="00E15685">
      <w:pPr>
        <w:pStyle w:val="Autoriteti"/>
        <w:rPr>
          <w:spacing w:val="-4"/>
          <w:lang w:val="sq-AL"/>
        </w:rPr>
      </w:pPr>
      <w:r w:rsidRPr="005B4551">
        <w:rPr>
          <w:spacing w:val="-4"/>
          <w:lang w:val="sq-AL"/>
        </w:rPr>
        <w:t xml:space="preserve">KRYETARI                                                                                               </w:t>
      </w:r>
      <w:r w:rsidRPr="005B4551">
        <w:rPr>
          <w:b/>
          <w:caps w:val="0"/>
          <w:spacing w:val="-4"/>
          <w:lang w:val="sq-AL"/>
        </w:rPr>
        <w:t>Ilir Meta</w:t>
      </w:r>
    </w:p>
    <w:p w:rsidR="00E15685" w:rsidRPr="005B4551" w:rsidRDefault="00E15685" w:rsidP="00E15685">
      <w:pPr>
        <w:pStyle w:val="Paragrafi"/>
        <w:rPr>
          <w:spacing w:val="-4"/>
          <w:sz w:val="14"/>
          <w:lang w:val="sq-AL"/>
        </w:rPr>
      </w:pPr>
    </w:p>
    <w:p w:rsidR="00E15685" w:rsidRPr="005B4551" w:rsidRDefault="00E15685" w:rsidP="00E15685">
      <w:pPr>
        <w:pStyle w:val="Paragrafi"/>
        <w:rPr>
          <w:spacing w:val="-4"/>
          <w:lang w:val="sq-AL"/>
        </w:rPr>
      </w:pPr>
      <w:r w:rsidRPr="005B4551">
        <w:rPr>
          <w:spacing w:val="-4"/>
          <w:lang w:val="sq-AL"/>
        </w:rPr>
        <w:t>Miratuar në datën 22.5.2014</w:t>
      </w:r>
    </w:p>
    <w:p w:rsidR="00000000" w:rsidRDefault="00E1568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E15685"/>
    <w:rsid w:val="00E156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1568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15685"/>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E1568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15685"/>
    <w:rPr>
      <w:rFonts w:ascii="CG Times" w:eastAsia="MS Mincho" w:hAnsi="CG Times" w:cs="CG Times"/>
      <w:b/>
      <w:bCs/>
      <w:sz w:val="21"/>
      <w:lang w:val="en-GB"/>
    </w:rPr>
  </w:style>
  <w:style w:type="paragraph" w:customStyle="1" w:styleId="Paragrafi">
    <w:name w:val="Paragrafi"/>
    <w:link w:val="ParagrafiChar"/>
    <w:rsid w:val="00E1568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15685"/>
    <w:rPr>
      <w:rFonts w:ascii="CG Times" w:eastAsia="MS Mincho" w:hAnsi="CG Times" w:cs="CG Times"/>
      <w:sz w:val="21"/>
    </w:rPr>
  </w:style>
  <w:style w:type="paragraph" w:customStyle="1" w:styleId="Titulli">
    <w:name w:val="Titulli"/>
    <w:next w:val="Normal"/>
    <w:link w:val="TitulliChar"/>
    <w:rsid w:val="00E1568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1568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15685"/>
    <w:rPr>
      <w:rFonts w:ascii="CG Times" w:eastAsia="MS Mincho" w:hAnsi="CG Times" w:cs="CG Times"/>
      <w:caps/>
      <w:sz w:val="21"/>
      <w:lang w:val="en-GB"/>
    </w:rPr>
  </w:style>
  <w:style w:type="character" w:customStyle="1" w:styleId="TitulliChar">
    <w:name w:val="Titulli Char"/>
    <w:link w:val="Titulli"/>
    <w:rsid w:val="00E15685"/>
    <w:rPr>
      <w:rFonts w:ascii="CG Times" w:eastAsia="MS Mincho" w:hAnsi="CG Times" w:cs="CG Times"/>
      <w:b/>
      <w:bCs/>
      <w:caps/>
      <w:sz w:val="21"/>
      <w:lang w:val="en-GB"/>
    </w:rPr>
  </w:style>
  <w:style w:type="character" w:customStyle="1" w:styleId="AutoritetiChar">
    <w:name w:val="Autoriteti Char"/>
    <w:link w:val="Autoriteti"/>
    <w:locked/>
    <w:rsid w:val="00E15685"/>
    <w:rPr>
      <w:rFonts w:ascii="CG Times" w:eastAsia="MS Mincho" w:hAnsi="CG Times" w:cs="CG Times"/>
      <w:caps/>
      <w:sz w:val="21"/>
      <w:lang w:val="en-GB"/>
    </w:rPr>
  </w:style>
  <w:style w:type="character" w:customStyle="1" w:styleId="AktiChar">
    <w:name w:val="Akti Char"/>
    <w:link w:val="Akti"/>
    <w:rsid w:val="00E15685"/>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1958</Characters>
  <Application>Microsoft Office Word</Application>
  <DocSecurity>0</DocSecurity>
  <Lines>16</Lines>
  <Paragraphs>4</Paragraphs>
  <ScaleCrop>false</ScaleCrop>
  <Company>Grizli777</Company>
  <LinksUpToDate>false</LinksUpToDate>
  <CharactersWithSpaces>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2014-09-24T10:51:00Z</dcterms:created>
  <dcterms:modified xsi:type="dcterms:W3CDTF">2014-09-24T10:51:00Z</dcterms:modified>
</cp:coreProperties>
</file>