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B61" w:rsidRPr="005B4551" w:rsidRDefault="00CB4B61" w:rsidP="00CB4B61">
      <w:pPr>
        <w:pStyle w:val="Akti"/>
        <w:rPr>
          <w:spacing w:val="-4"/>
          <w:lang w:val="sq-AL"/>
        </w:rPr>
      </w:pPr>
      <w:r w:rsidRPr="005B4551">
        <w:rPr>
          <w:spacing w:val="-4"/>
          <w:lang w:val="sq-AL"/>
        </w:rPr>
        <w:t>VENDIM</w:t>
      </w:r>
    </w:p>
    <w:p w:rsidR="00CB4B61" w:rsidRPr="005B4551" w:rsidRDefault="00CB4B61" w:rsidP="00CB4B61">
      <w:pPr>
        <w:pStyle w:val="NumriData"/>
        <w:rPr>
          <w:spacing w:val="-4"/>
          <w:lang w:val="sq-AL"/>
        </w:rPr>
      </w:pPr>
      <w:r w:rsidRPr="005B4551">
        <w:rPr>
          <w:spacing w:val="-4"/>
          <w:lang w:val="sq-AL"/>
        </w:rPr>
        <w:t>Nr. 36/2014</w:t>
      </w:r>
    </w:p>
    <w:p w:rsidR="00CB4B61" w:rsidRPr="005B4551" w:rsidRDefault="00CB4B61" w:rsidP="00CB4B61">
      <w:pPr>
        <w:pStyle w:val="Paragrafi"/>
        <w:rPr>
          <w:spacing w:val="-4"/>
          <w:sz w:val="14"/>
          <w:lang w:val="sq-AL"/>
        </w:rPr>
      </w:pPr>
    </w:p>
    <w:p w:rsidR="00CB4B61" w:rsidRPr="005B4551" w:rsidRDefault="00CB4B61" w:rsidP="00CB4B61">
      <w:pPr>
        <w:pStyle w:val="Titulli"/>
        <w:rPr>
          <w:spacing w:val="-4"/>
          <w:lang w:val="sq-AL"/>
        </w:rPr>
      </w:pPr>
      <w:r w:rsidRPr="005B4551">
        <w:rPr>
          <w:spacing w:val="-4"/>
          <w:lang w:val="sq-AL"/>
        </w:rPr>
        <w:t>PËR MOSMIRATIMIN E KËRKESËS SË NJË GRUPI DEPUTETËSH  “PËR NGRITJEN E KOMISIONIT HETIMOR TË KUVENDIT PËR VERIFIKIMIN E FAKTEVE DHE RRETHANAVE TË BËRA PUBLIKE PËR FENOMENIN E RRITJES SË TRAFIKUT TË DROGËS, PËRFSHIRË PËRDORIMIN E HAPËSIRËS AJRORE NGA NARKOTRAFIKANTËT”</w:t>
      </w:r>
    </w:p>
    <w:p w:rsidR="00CB4B61" w:rsidRPr="005B4551" w:rsidRDefault="00CB4B61" w:rsidP="00CB4B61">
      <w:pPr>
        <w:pStyle w:val="Paragrafi"/>
        <w:rPr>
          <w:spacing w:val="-4"/>
          <w:sz w:val="14"/>
          <w:lang w:val="sq-AL"/>
        </w:rPr>
      </w:pPr>
    </w:p>
    <w:p w:rsidR="00CB4B61" w:rsidRPr="005B4551" w:rsidRDefault="00CB4B61" w:rsidP="00CB4B61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Në mbështetje të nenit 78 të Kushtetutës, nenit 4, pika 1, të ligjit  nr. 8891, datë 2.5.2002, “Për organizimin dhe funksionimin e komisioneve hetimore të Kuvendit”, dhe të nenit 25 të Rregullores së Kuvendit,</w:t>
      </w:r>
    </w:p>
    <w:p w:rsidR="00CB4B61" w:rsidRPr="005B4551" w:rsidRDefault="00CB4B61" w:rsidP="00CB4B61">
      <w:pPr>
        <w:pStyle w:val="Paragrafi"/>
        <w:rPr>
          <w:spacing w:val="-4"/>
          <w:sz w:val="14"/>
          <w:lang w:val="sq-AL"/>
        </w:rPr>
      </w:pPr>
    </w:p>
    <w:p w:rsidR="00CB4B61" w:rsidRPr="005B4551" w:rsidRDefault="00CB4B61" w:rsidP="00CB4B61">
      <w:pPr>
        <w:pStyle w:val="VENDOSI"/>
        <w:rPr>
          <w:spacing w:val="-4"/>
          <w:lang w:val="sq-AL"/>
        </w:rPr>
      </w:pPr>
      <w:r w:rsidRPr="005B4551">
        <w:rPr>
          <w:spacing w:val="-4"/>
          <w:lang w:val="sq-AL"/>
        </w:rPr>
        <w:t>KUVENDI</w:t>
      </w:r>
    </w:p>
    <w:p w:rsidR="00CB4B61" w:rsidRPr="005B4551" w:rsidRDefault="00CB4B61" w:rsidP="00CB4B61">
      <w:pPr>
        <w:pStyle w:val="VENDOSI"/>
        <w:rPr>
          <w:spacing w:val="-4"/>
          <w:lang w:val="sq-AL"/>
        </w:rPr>
      </w:pPr>
      <w:r w:rsidRPr="005B4551">
        <w:rPr>
          <w:spacing w:val="-4"/>
          <w:lang w:val="sq-AL"/>
        </w:rPr>
        <w:t>I REPUBLIKËS SË SHQIPËRISË</w:t>
      </w:r>
    </w:p>
    <w:p w:rsidR="00CB4B61" w:rsidRPr="005B4551" w:rsidRDefault="00CB4B61" w:rsidP="00CB4B61">
      <w:pPr>
        <w:pStyle w:val="VENDOSI"/>
        <w:rPr>
          <w:spacing w:val="-4"/>
          <w:sz w:val="14"/>
          <w:lang w:val="sq-AL"/>
        </w:rPr>
      </w:pPr>
    </w:p>
    <w:p w:rsidR="00CB4B61" w:rsidRPr="005B4551" w:rsidRDefault="00CB4B61" w:rsidP="00CB4B61">
      <w:pPr>
        <w:pStyle w:val="VENDOSI"/>
        <w:rPr>
          <w:spacing w:val="-4"/>
          <w:lang w:val="sq-AL"/>
        </w:rPr>
      </w:pPr>
      <w:r w:rsidRPr="005B4551">
        <w:rPr>
          <w:spacing w:val="-4"/>
          <w:lang w:val="sq-AL"/>
        </w:rPr>
        <w:t>VENDOSI:</w:t>
      </w:r>
    </w:p>
    <w:p w:rsidR="00CB4B61" w:rsidRPr="005B4551" w:rsidRDefault="00CB4B61" w:rsidP="00CB4B61">
      <w:pPr>
        <w:pStyle w:val="Paragrafi"/>
        <w:rPr>
          <w:spacing w:val="-4"/>
          <w:sz w:val="14"/>
          <w:lang w:val="sq-AL"/>
        </w:rPr>
      </w:pPr>
    </w:p>
    <w:p w:rsidR="00CB4B61" w:rsidRPr="005B4551" w:rsidRDefault="00CB4B61" w:rsidP="00CB4B61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I. Mosmiratimin e kërkesës së një grupi deputetësh “Për ngritjen e komisionit hetimor të Kuvendit për verifikimin e fakteve dhe rrethanave të bëra publike për fenomenin e rritjes së trafikut të drogës, përfshirë përdorimin e hapësirës ajrore nga </w:t>
      </w:r>
      <w:proofErr w:type="spellStart"/>
      <w:r w:rsidRPr="005B4551">
        <w:rPr>
          <w:spacing w:val="-4"/>
          <w:lang w:val="sq-AL"/>
        </w:rPr>
        <w:t>narkotrafikantët</w:t>
      </w:r>
      <w:proofErr w:type="spellEnd"/>
      <w:r w:rsidRPr="005B4551">
        <w:rPr>
          <w:spacing w:val="-4"/>
          <w:lang w:val="sq-AL"/>
        </w:rPr>
        <w:t>”, për shkak se objekti i punës së këtij komisioni është në kundërshtim me nenin 77 të Kushtetutës, si dhe me interpretimet që Gjykata Kushtetuese ka bërë në vendimet e saj me nr. 18, datë 14.5.2003, nr. 26, datë 4.12.2006, nr. 20, datë 4.5.2007, nr. 12, datë 20.5.2008, nr. 22, datë 5.5.2010 dhe nr. 30, datë 16.5.2014.</w:t>
      </w:r>
    </w:p>
    <w:p w:rsidR="00CB4B61" w:rsidRPr="005B4551" w:rsidRDefault="00CB4B61" w:rsidP="00CB4B61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II. Ky vendim hyn në fuqi menjëherë.</w:t>
      </w:r>
    </w:p>
    <w:p w:rsidR="00CB4B61" w:rsidRPr="005B4551" w:rsidRDefault="00CB4B61" w:rsidP="00CB4B61">
      <w:pPr>
        <w:pStyle w:val="Autoritet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KRYETARI                                                                                               </w:t>
      </w:r>
      <w:r w:rsidRPr="005B4551">
        <w:rPr>
          <w:b/>
          <w:caps w:val="0"/>
          <w:spacing w:val="-4"/>
          <w:lang w:val="sq-AL"/>
        </w:rPr>
        <w:t>Ilir Meta</w:t>
      </w:r>
    </w:p>
    <w:p w:rsidR="00CB4B61" w:rsidRPr="005B4551" w:rsidRDefault="00CB4B61" w:rsidP="00CB4B61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Miratuar në datën 22.5.2014</w:t>
      </w:r>
    </w:p>
    <w:p w:rsidR="00000000" w:rsidRDefault="00CB4B61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CB4B61"/>
    <w:rsid w:val="00CB4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B4B6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CB4B61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umriData">
    <w:name w:val="Numri_Data"/>
    <w:next w:val="Normal"/>
    <w:link w:val="NumriDataChar"/>
    <w:rsid w:val="00CB4B6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CB4B61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CB4B61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CB4B61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CB4B61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CB4B6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CB4B61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CB4B61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CB4B61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CB4B61"/>
    <w:rPr>
      <w:rFonts w:ascii="CG Times" w:eastAsia="MS Mincho" w:hAnsi="CG Times" w:cs="CG Times"/>
      <w:b/>
      <w:bCs/>
      <w:caps/>
      <w:color w:val="000000"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Company>Grizli777</Company>
  <LinksUpToDate>false</LinksUpToDate>
  <CharactersWithSpaces>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2014-09-24T10:52:00Z</dcterms:created>
  <dcterms:modified xsi:type="dcterms:W3CDTF">2014-09-24T10:52:00Z</dcterms:modified>
</cp:coreProperties>
</file>