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236" w:rsidRPr="001A788B" w:rsidRDefault="003B0236" w:rsidP="003B0236">
      <w:pPr>
        <w:pStyle w:val="Akti"/>
        <w:keepNext w:val="0"/>
        <w:rPr>
          <w:lang w:val="sq-AL"/>
        </w:rPr>
      </w:pPr>
      <w:r w:rsidRPr="001A788B">
        <w:rPr>
          <w:lang w:val="sq-AL"/>
        </w:rPr>
        <w:t>VENDIM</w:t>
      </w:r>
    </w:p>
    <w:p w:rsidR="003B0236" w:rsidRPr="001A788B" w:rsidRDefault="003B0236" w:rsidP="003B0236">
      <w:pPr>
        <w:pStyle w:val="NumriData"/>
        <w:keepNext w:val="0"/>
        <w:rPr>
          <w:lang w:val="sq-AL"/>
        </w:rPr>
      </w:pPr>
      <w:r w:rsidRPr="001A788B">
        <w:rPr>
          <w:lang w:val="sq-AL"/>
        </w:rPr>
        <w:t>Nr. 82/2014</w:t>
      </w:r>
    </w:p>
    <w:p w:rsidR="003B0236" w:rsidRPr="005B4C40" w:rsidRDefault="003B0236" w:rsidP="003B0236">
      <w:pPr>
        <w:pStyle w:val="Paragrafi"/>
        <w:rPr>
          <w:sz w:val="14"/>
          <w:szCs w:val="24"/>
          <w:lang w:val="sq-AL"/>
        </w:rPr>
      </w:pPr>
    </w:p>
    <w:p w:rsidR="003B0236" w:rsidRPr="001A788B" w:rsidRDefault="003B0236" w:rsidP="003B0236">
      <w:pPr>
        <w:pStyle w:val="Titulli"/>
        <w:keepNext w:val="0"/>
        <w:rPr>
          <w:lang w:val="sq-AL"/>
        </w:rPr>
      </w:pPr>
      <w:r w:rsidRPr="001A788B">
        <w:rPr>
          <w:lang w:val="sq-AL"/>
        </w:rPr>
        <w:t>PËR NGRITJEN E KOMISIONIT HETIMOR TË KUVENDIT PËR VERIFIKIMINE LIGJSHMËRISË SË EMËRIMEVE NË DETYRË NË ADMINISTRATËN SHTETËRORE, ENTET PUBLIKE APO SHOQËRITË TREGTARE SHTETËRORE</w:t>
      </w:r>
    </w:p>
    <w:p w:rsidR="003B0236" w:rsidRPr="00E20ABE" w:rsidRDefault="003B0236" w:rsidP="003B0236">
      <w:pPr>
        <w:pStyle w:val="Paragrafi"/>
        <w:rPr>
          <w:sz w:val="14"/>
          <w:szCs w:val="24"/>
          <w:lang w:val="sq-AL"/>
        </w:rPr>
      </w:pPr>
    </w:p>
    <w:p w:rsidR="003B0236" w:rsidRPr="005B4C40" w:rsidRDefault="003B0236" w:rsidP="003B0236">
      <w:pPr>
        <w:pStyle w:val="Paragrafi"/>
        <w:rPr>
          <w:spacing w:val="-4"/>
          <w:szCs w:val="24"/>
          <w:lang w:val="sq-AL"/>
        </w:rPr>
      </w:pPr>
      <w:r w:rsidRPr="001A788B">
        <w:rPr>
          <w:szCs w:val="24"/>
          <w:lang w:val="sq-AL"/>
        </w:rPr>
        <w:tab/>
      </w:r>
      <w:r w:rsidRPr="005B4C40">
        <w:rPr>
          <w:spacing w:val="-4"/>
          <w:szCs w:val="24"/>
          <w:lang w:val="sq-AL"/>
        </w:rPr>
        <w:t>Në mbështetje të nenit 77 të Kushtetutës, të neneve  8 dhe 9 të ligjit nr. 8891, datë 2.5.2002, “Për organizimin dhe funksionimin e komisioneve hetimore të Kuvendit“, dhe nenit 25 të Rregullores së Kuvendit, si dhe në zbatim të vendimit nr. 30, datë 16.5.2014 të Gjykatës Kushtetuese,</w:t>
      </w:r>
    </w:p>
    <w:p w:rsidR="003B0236" w:rsidRPr="005B4C40" w:rsidRDefault="003B0236" w:rsidP="003B0236">
      <w:pPr>
        <w:pStyle w:val="Titull-Titull"/>
        <w:rPr>
          <w:sz w:val="14"/>
          <w:lang w:val="sq-AL"/>
        </w:rPr>
      </w:pPr>
    </w:p>
    <w:p w:rsidR="003B0236" w:rsidRDefault="003B0236" w:rsidP="003B0236">
      <w:pPr>
        <w:pStyle w:val="Titull-Titull"/>
        <w:rPr>
          <w:lang w:val="sq-AL"/>
        </w:rPr>
      </w:pPr>
    </w:p>
    <w:p w:rsidR="003B0236" w:rsidRDefault="003B0236" w:rsidP="003B0236">
      <w:pPr>
        <w:pStyle w:val="Titull-Titull"/>
        <w:rPr>
          <w:lang w:val="sq-AL"/>
        </w:rPr>
      </w:pPr>
    </w:p>
    <w:p w:rsidR="003B0236" w:rsidRPr="001A788B" w:rsidRDefault="003B0236" w:rsidP="003B0236">
      <w:pPr>
        <w:pStyle w:val="Titull-Titull"/>
        <w:rPr>
          <w:lang w:val="sq-AL"/>
        </w:rPr>
      </w:pPr>
      <w:r w:rsidRPr="001A788B">
        <w:rPr>
          <w:lang w:val="sq-AL"/>
        </w:rPr>
        <w:t>KUVENDI</w:t>
      </w:r>
    </w:p>
    <w:p w:rsidR="003B0236" w:rsidRPr="001A788B" w:rsidRDefault="003B0236" w:rsidP="003B0236">
      <w:pPr>
        <w:pStyle w:val="Titull-Titull"/>
        <w:rPr>
          <w:lang w:val="sq-AL"/>
        </w:rPr>
      </w:pPr>
      <w:r w:rsidRPr="001A788B">
        <w:rPr>
          <w:lang w:val="sq-AL"/>
        </w:rPr>
        <w:t>I REPUBLIKËS SË SHQIPËRISË</w:t>
      </w:r>
    </w:p>
    <w:p w:rsidR="003B0236" w:rsidRPr="005B4C40" w:rsidRDefault="003B0236" w:rsidP="003B0236">
      <w:pPr>
        <w:pStyle w:val="Titull-Titull"/>
        <w:rPr>
          <w:sz w:val="14"/>
          <w:lang w:val="sq-AL"/>
        </w:rPr>
      </w:pPr>
    </w:p>
    <w:p w:rsidR="003B0236" w:rsidRPr="001A788B" w:rsidRDefault="003B0236" w:rsidP="003B0236">
      <w:pPr>
        <w:pStyle w:val="Titull-Titull"/>
        <w:rPr>
          <w:lang w:val="sq-AL"/>
        </w:rPr>
      </w:pPr>
      <w:r w:rsidRPr="001A788B">
        <w:rPr>
          <w:lang w:val="sq-AL"/>
        </w:rPr>
        <w:t>VENDOSI:</w:t>
      </w:r>
    </w:p>
    <w:p w:rsidR="003B0236" w:rsidRPr="0071105A" w:rsidRDefault="003B0236" w:rsidP="003B0236">
      <w:pPr>
        <w:pStyle w:val="Paragrafi"/>
        <w:rPr>
          <w:sz w:val="8"/>
          <w:szCs w:val="24"/>
          <w:lang w:val="sq-AL"/>
        </w:rPr>
      </w:pPr>
    </w:p>
    <w:p w:rsidR="003B0236" w:rsidRPr="001A788B" w:rsidRDefault="003B0236" w:rsidP="003B0236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ab/>
        <w:t>I. Ngrihet komisioni hetimor parlamentar për shqyrtimin e kërkesës së një grupi deputetësh të Partisë Demokratike “Për  verifikimin e ligjshmërisë së emërimeve në detyrë, të realizuara gjatë periudhës 15 shtator 2013 - 31 maj 2014 në administratën shtetërore, entet publike apo shoqëritë tregtare shtetërore”.</w:t>
      </w:r>
    </w:p>
    <w:p w:rsidR="003B0236" w:rsidRPr="001A788B" w:rsidRDefault="003B0236" w:rsidP="003B0236">
      <w:pPr>
        <w:pStyle w:val="Paragraf02"/>
        <w:rPr>
          <w:lang w:val="sq-AL"/>
        </w:rPr>
      </w:pPr>
      <w:r w:rsidRPr="001A788B">
        <w:rPr>
          <w:lang w:val="sq-AL"/>
        </w:rPr>
        <w:tab/>
        <w:t>II. Komisioni ka si qëllim që, nëpërmjet verifikimit të ligjshmërisë së emërimeve në detyrë, të realizuara gjatë periudhës 15 shtator 2013 - 31 maj 2014 në administratën shtetërore, entet publike apo shoqëritë tregtare shtetërore, të evidentojë problematikat përkatëse dhe të japë rekomandime, të nxjerrë përgjegjësitë institucionale, nevojën e ndryshimeve apo miratimeve ligjore dhe, sipas rastit, njoftimin e prokurorisë për marrjen e masave ligjore.</w:t>
      </w:r>
    </w:p>
    <w:p w:rsidR="003B0236" w:rsidRPr="001A788B" w:rsidRDefault="003B0236" w:rsidP="003B0236">
      <w:pPr>
        <w:pStyle w:val="Paragraf02"/>
        <w:rPr>
          <w:lang w:val="sq-AL"/>
        </w:rPr>
      </w:pPr>
      <w:r w:rsidRPr="001A788B">
        <w:rPr>
          <w:lang w:val="sq-AL"/>
        </w:rPr>
        <w:tab/>
        <w:t>III. Objekt i veprimtarisë së komisionit është “Verifikimi  ligjshmërisë së emërimeve në detyrë në administratën shtetërore, entet publike apo shoqëritë tregtare shtetërore”.</w:t>
      </w:r>
    </w:p>
    <w:p w:rsidR="003B0236" w:rsidRPr="001A788B" w:rsidRDefault="003B0236" w:rsidP="003B0236">
      <w:pPr>
        <w:pStyle w:val="Paragraf02"/>
        <w:rPr>
          <w:lang w:val="sq-AL"/>
        </w:rPr>
      </w:pPr>
      <w:r w:rsidRPr="001A788B">
        <w:rPr>
          <w:lang w:val="sq-AL"/>
        </w:rPr>
        <w:tab/>
        <w:t xml:space="preserve">Nuk mund të jenë objekt i veprimtarisë së këtij komisioni, çështje, për të cilat gjykata është shprehur me një vendim të formës së prerë, apo çështje të cilat janë në proces gjykimi.  </w:t>
      </w:r>
    </w:p>
    <w:p w:rsidR="003B0236" w:rsidRPr="001A788B" w:rsidRDefault="003B0236" w:rsidP="003B0236">
      <w:pPr>
        <w:pStyle w:val="Paragraf02"/>
        <w:rPr>
          <w:rStyle w:val="Bodytext"/>
          <w:color w:val="000000"/>
          <w:szCs w:val="24"/>
          <w:lang w:val="sq-AL" w:eastAsia="sq-AL"/>
        </w:rPr>
      </w:pPr>
      <w:r w:rsidRPr="001A788B">
        <w:rPr>
          <w:lang w:val="sq-AL"/>
        </w:rPr>
        <w:tab/>
        <w:t xml:space="preserve">IV. Komisioni hetimor përbëhet nga 9 anëtarë, 5 anëtarë  nga shumica parlamentare dhe 4 anëtarë nga opozita. Kryetari i komisionit i takon grupit të deputetëve nismëtarë dhe zëvendëskryetari i takon shumicës parlamentare. </w:t>
      </w:r>
      <w:r w:rsidRPr="001A788B">
        <w:rPr>
          <w:rStyle w:val="Bodytext"/>
          <w:color w:val="000000"/>
          <w:szCs w:val="24"/>
          <w:lang w:val="sq-AL" w:eastAsia="sq-AL"/>
        </w:rPr>
        <w:t>Emrat e anëtarëve të tij përcaktohen me vendim të Kuvendit.</w:t>
      </w:r>
    </w:p>
    <w:p w:rsidR="003B0236" w:rsidRPr="001A788B" w:rsidRDefault="003B0236" w:rsidP="003B0236">
      <w:pPr>
        <w:pStyle w:val="Paragraf02"/>
        <w:rPr>
          <w:rStyle w:val="Bodytext"/>
          <w:color w:val="000000"/>
          <w:szCs w:val="24"/>
          <w:lang w:val="sq-AL" w:eastAsia="sq-AL"/>
        </w:rPr>
      </w:pPr>
      <w:r w:rsidRPr="001A788B">
        <w:rPr>
          <w:rStyle w:val="Bodytext"/>
          <w:color w:val="000000"/>
          <w:szCs w:val="24"/>
          <w:lang w:val="sq-AL" w:eastAsia="sq-AL"/>
        </w:rPr>
        <w:tab/>
        <w:t>V. Komisioni e ushtron veprimtarinë e tij në një afat prej 2 (dy) muajsh nga data e miratimit të tij.</w:t>
      </w:r>
    </w:p>
    <w:p w:rsidR="003B0236" w:rsidRPr="001A788B" w:rsidRDefault="003B0236" w:rsidP="003B0236">
      <w:pPr>
        <w:pStyle w:val="Paragraf02"/>
        <w:rPr>
          <w:rStyle w:val="Bodytext"/>
          <w:color w:val="000000"/>
          <w:szCs w:val="24"/>
          <w:lang w:val="sq-AL" w:eastAsia="sq-AL"/>
        </w:rPr>
      </w:pPr>
      <w:r w:rsidRPr="001A788B">
        <w:rPr>
          <w:rStyle w:val="Bodytext"/>
          <w:color w:val="000000"/>
          <w:szCs w:val="24"/>
          <w:lang w:val="sq-AL" w:eastAsia="sq-AL"/>
        </w:rPr>
        <w:tab/>
      </w:r>
      <w:r w:rsidRPr="001A788B">
        <w:rPr>
          <w:rStyle w:val="Bodytext"/>
          <w:color w:val="000000"/>
          <w:szCs w:val="24"/>
          <w:lang w:val="sq-AL" w:eastAsia="sq-AL"/>
        </w:rPr>
        <w:tab/>
        <w:t>VI. Ngarkohet Kryetari i Kuvendit dhe Sekretari i Përgjithshëm për krijimin e kushteve të punës dhe mbështetjen logjistike të veprimtarisë së këtij komisioni hetimor.</w:t>
      </w:r>
    </w:p>
    <w:p w:rsidR="003B0236" w:rsidRPr="001A788B" w:rsidRDefault="003B0236" w:rsidP="003B0236">
      <w:pPr>
        <w:pStyle w:val="Paragraf02"/>
        <w:rPr>
          <w:rStyle w:val="Bodytext"/>
          <w:color w:val="000000"/>
          <w:szCs w:val="24"/>
          <w:lang w:val="sq-AL" w:eastAsia="sq-AL"/>
        </w:rPr>
      </w:pPr>
      <w:r w:rsidRPr="001A788B">
        <w:rPr>
          <w:rStyle w:val="Bodytext"/>
          <w:color w:val="000000"/>
          <w:szCs w:val="24"/>
          <w:lang w:val="sq-AL" w:eastAsia="sq-AL"/>
        </w:rPr>
        <w:tab/>
      </w:r>
      <w:r w:rsidRPr="001A788B">
        <w:rPr>
          <w:rStyle w:val="Bodytext"/>
          <w:color w:val="000000"/>
          <w:szCs w:val="24"/>
          <w:lang w:val="sq-AL" w:eastAsia="sq-AL"/>
        </w:rPr>
        <w:tab/>
        <w:t xml:space="preserve">VII. Me miratimin e këtij vendimi, shfuqizohet vendimi nr. 40/2014 i Kuvendit. </w:t>
      </w:r>
    </w:p>
    <w:p w:rsidR="003B0236" w:rsidRPr="001A788B" w:rsidRDefault="003B0236" w:rsidP="003B0236">
      <w:pPr>
        <w:pStyle w:val="Paragrafi"/>
        <w:rPr>
          <w:rStyle w:val="Bodytext"/>
          <w:szCs w:val="24"/>
          <w:lang w:val="sq-AL"/>
        </w:rPr>
      </w:pPr>
      <w:r w:rsidRPr="001A788B">
        <w:rPr>
          <w:rStyle w:val="Bodytext"/>
          <w:color w:val="000000"/>
          <w:szCs w:val="24"/>
          <w:lang w:val="sq-AL" w:eastAsia="sq-AL"/>
        </w:rPr>
        <w:tab/>
      </w:r>
      <w:r w:rsidRPr="001A788B">
        <w:rPr>
          <w:rStyle w:val="Bodytext"/>
          <w:color w:val="000000"/>
          <w:szCs w:val="24"/>
          <w:lang w:val="sq-AL" w:eastAsia="sq-AL"/>
        </w:rPr>
        <w:tab/>
        <w:t>VIII. Ky vendim hyn në fuqi menjëherë.</w:t>
      </w:r>
    </w:p>
    <w:p w:rsidR="003B0236" w:rsidRPr="005B4C40" w:rsidRDefault="003B0236" w:rsidP="003B0236">
      <w:pPr>
        <w:pStyle w:val="Paragrafi"/>
        <w:rPr>
          <w:sz w:val="14"/>
          <w:szCs w:val="24"/>
          <w:lang w:val="sq-AL"/>
        </w:rPr>
      </w:pPr>
    </w:p>
    <w:p w:rsidR="003B0236" w:rsidRPr="001A788B" w:rsidRDefault="003B0236" w:rsidP="003B0236">
      <w:pPr>
        <w:pStyle w:val="Autoriteti"/>
        <w:keepNext w:val="0"/>
        <w:rPr>
          <w:lang w:val="sq-AL"/>
        </w:rPr>
      </w:pPr>
      <w:r w:rsidRPr="001A788B">
        <w:rPr>
          <w:lang w:val="sq-AL"/>
        </w:rPr>
        <w:t>KRYETARI</w:t>
      </w:r>
    </w:p>
    <w:p w:rsidR="003B0236" w:rsidRPr="001A788B" w:rsidRDefault="003B0236" w:rsidP="003B0236">
      <w:pPr>
        <w:pStyle w:val="AutoritetiEmer"/>
        <w:rPr>
          <w:lang w:val="sq-AL"/>
        </w:rPr>
      </w:pPr>
      <w:r w:rsidRPr="001A788B">
        <w:rPr>
          <w:lang w:val="sq-AL"/>
        </w:rPr>
        <w:t>Ilir Meta</w:t>
      </w:r>
    </w:p>
    <w:p w:rsidR="003B0236" w:rsidRPr="001A788B" w:rsidRDefault="003B0236" w:rsidP="003B0236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>Miratuar në datën 23.10.2014</w:t>
      </w:r>
    </w:p>
    <w:p w:rsidR="00FD57DC" w:rsidRDefault="003B0236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B0236"/>
    <w:rsid w:val="002E7553"/>
    <w:rsid w:val="003B0236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02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B02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02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B02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023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B02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B023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B02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B02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02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02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02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B0236"/>
    <w:pPr>
      <w:ind w:firstLine="0"/>
      <w:jc w:val="center"/>
    </w:pPr>
    <w:rPr>
      <w:caps/>
      <w:szCs w:val="24"/>
    </w:rPr>
  </w:style>
  <w:style w:type="paragraph" w:customStyle="1" w:styleId="Paragraf02">
    <w:name w:val="Paragraf 0.2"/>
    <w:basedOn w:val="Paragrafi"/>
    <w:qFormat/>
    <w:rsid w:val="003B0236"/>
    <w:rPr>
      <w:spacing w:val="-4"/>
    </w:rPr>
  </w:style>
  <w:style w:type="character" w:customStyle="1" w:styleId="Bodytext">
    <w:name w:val="Body text_"/>
    <w:link w:val="BodyText1"/>
    <w:rsid w:val="003B023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B0236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2031</Characters>
  <Application>Microsoft Office Word</Application>
  <DocSecurity>0</DocSecurity>
  <Lines>16</Lines>
  <Paragraphs>4</Paragraphs>
  <ScaleCrop>false</ScaleCrop>
  <Company>Grizli777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2014-11-19T09:06:00Z</dcterms:created>
  <dcterms:modified xsi:type="dcterms:W3CDTF">2014-11-19T09:07:00Z</dcterms:modified>
</cp:coreProperties>
</file>