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609" w:rsidRPr="00C56085" w:rsidRDefault="00C84609" w:rsidP="00C84609">
      <w:pPr>
        <w:pStyle w:val="Akti"/>
      </w:pPr>
      <w:r w:rsidRPr="00C56085">
        <w:t>VENDIM</w:t>
      </w:r>
    </w:p>
    <w:p w:rsidR="00C84609" w:rsidRPr="00C56085" w:rsidRDefault="00C84609" w:rsidP="00C84609">
      <w:pPr>
        <w:pStyle w:val="NumriData"/>
      </w:pPr>
      <w:r w:rsidRPr="00C56085">
        <w:t>Nr. 95/2014</w:t>
      </w:r>
    </w:p>
    <w:p w:rsidR="00C84609" w:rsidRPr="00C56085" w:rsidRDefault="00C84609" w:rsidP="00C84609">
      <w:pPr>
        <w:pStyle w:val="Paragrafi"/>
        <w:rPr>
          <w:spacing w:val="-4"/>
          <w:sz w:val="12"/>
        </w:rPr>
      </w:pPr>
    </w:p>
    <w:p w:rsidR="00C84609" w:rsidRPr="00C56085" w:rsidRDefault="00C84609" w:rsidP="00C84609">
      <w:pPr>
        <w:pStyle w:val="Titulli"/>
      </w:pPr>
      <w:r w:rsidRPr="00C56085">
        <w:t>PËR DISA NDRYSHIME DHE SHTESA NË VENDIMIN E KUVENDIT NR. 166, DATË 16.12.2004, “PËR MIRATIMIN E RREGULLORES SË KUVENDIT TË REPUBLIKËS SË SHQIPËRISË”, TË NDRYSHUAR</w:t>
      </w:r>
    </w:p>
    <w:p w:rsidR="00C84609" w:rsidRPr="00C56085" w:rsidRDefault="00C84609" w:rsidP="00C84609">
      <w:pPr>
        <w:pStyle w:val="Paragrafi"/>
        <w:rPr>
          <w:spacing w:val="-4"/>
          <w:sz w:val="14"/>
        </w:rPr>
      </w:pP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>Në mbështetje të nenit 75, pika 2, të Kushtetutës dhe të nenit 117 të Rregullores së Kuvendit, me propozimin e një grupi deputetësh nga pozita parlamentare, si dhe të një grupi deputetësh nga opozita parlamentare,</w:t>
      </w:r>
    </w:p>
    <w:p w:rsidR="00C84609" w:rsidRPr="00C56085" w:rsidRDefault="00C84609" w:rsidP="00C84609">
      <w:pPr>
        <w:pStyle w:val="Paragrafi"/>
        <w:rPr>
          <w:spacing w:val="-4"/>
          <w:sz w:val="14"/>
        </w:rPr>
      </w:pPr>
    </w:p>
    <w:p w:rsidR="00C84609" w:rsidRPr="00C56085" w:rsidRDefault="00C84609" w:rsidP="00C84609">
      <w:pPr>
        <w:pStyle w:val="Titull-Titull"/>
      </w:pPr>
      <w:r w:rsidRPr="00C56085">
        <w:t xml:space="preserve">KUVENDI </w:t>
      </w:r>
    </w:p>
    <w:p w:rsidR="00C84609" w:rsidRPr="00C56085" w:rsidRDefault="00C84609" w:rsidP="00C84609">
      <w:pPr>
        <w:pStyle w:val="Titull-Titull"/>
      </w:pPr>
      <w:r w:rsidRPr="00C56085">
        <w:t>I REPUBLIKËS SË SHQIPËRISË</w:t>
      </w:r>
    </w:p>
    <w:p w:rsidR="00C84609" w:rsidRPr="00C56085" w:rsidRDefault="00C84609" w:rsidP="00C84609">
      <w:pPr>
        <w:pStyle w:val="Titull-Titull"/>
        <w:rPr>
          <w:sz w:val="14"/>
        </w:rPr>
      </w:pPr>
    </w:p>
    <w:p w:rsidR="00C84609" w:rsidRPr="00C56085" w:rsidRDefault="00C84609" w:rsidP="00C84609">
      <w:pPr>
        <w:pStyle w:val="Titull-Titull"/>
      </w:pPr>
      <w:r w:rsidRPr="00C56085">
        <w:t>VENDOSI:</w:t>
      </w:r>
    </w:p>
    <w:p w:rsidR="00C84609" w:rsidRPr="00C56085" w:rsidRDefault="00C84609" w:rsidP="00C84609">
      <w:pPr>
        <w:pStyle w:val="Paragrafi"/>
        <w:rPr>
          <w:spacing w:val="-4"/>
          <w:sz w:val="14"/>
        </w:rPr>
      </w:pPr>
    </w:p>
    <w:p w:rsidR="00C84609" w:rsidRPr="00C56085" w:rsidRDefault="00C84609" w:rsidP="00C84609">
      <w:pPr>
        <w:pStyle w:val="Paragrafi"/>
        <w:rPr>
          <w:spacing w:val="-4"/>
        </w:rPr>
      </w:pPr>
      <w:proofErr w:type="gramStart"/>
      <w:r w:rsidRPr="00C56085">
        <w:rPr>
          <w:spacing w:val="-4"/>
        </w:rPr>
        <w:t>Në Rregulloren e Kuvendit, miratuar me vendimin nr.</w:t>
      </w:r>
      <w:proofErr w:type="gramEnd"/>
      <w:r w:rsidRPr="00C56085">
        <w:rPr>
          <w:spacing w:val="-4"/>
        </w:rPr>
        <w:t xml:space="preserve"> 166, datë 16.12.2004, “Për miratimin e Rregullores së Kuvendit të Republikës së Shqipërisë”, të ndryshuar, bëhen këto ndryshime dhe shtesa:</w:t>
      </w:r>
    </w:p>
    <w:p w:rsidR="00C84609" w:rsidRPr="00C56085" w:rsidRDefault="00C84609" w:rsidP="00C84609">
      <w:pPr>
        <w:pStyle w:val="Hapesira7"/>
        <w:rPr>
          <w:sz w:val="4"/>
        </w:rPr>
      </w:pPr>
    </w:p>
    <w:p w:rsidR="00C84609" w:rsidRPr="00C56085" w:rsidRDefault="00C84609" w:rsidP="00C84609">
      <w:pPr>
        <w:pStyle w:val="NeniNr"/>
      </w:pPr>
      <w:r w:rsidRPr="00C56085">
        <w:t>Neni 1</w:t>
      </w:r>
    </w:p>
    <w:p w:rsidR="00C84609" w:rsidRPr="00C56085" w:rsidRDefault="00C84609" w:rsidP="00C84609">
      <w:pPr>
        <w:pStyle w:val="Hapesira7"/>
      </w:pP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>Në nenin 20, pika 2 ndryshohet si më poshtë:</w:t>
      </w: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 xml:space="preserve"> </w:t>
      </w:r>
      <w:proofErr w:type="gramStart"/>
      <w:r w:rsidRPr="00C56085">
        <w:rPr>
          <w:spacing w:val="-4"/>
        </w:rPr>
        <w:t>“2. Deputeti është anëtar vetëm i një komisioni të përhershëm.</w:t>
      </w:r>
      <w:proofErr w:type="gramEnd"/>
      <w:r w:rsidRPr="00C56085">
        <w:rPr>
          <w:spacing w:val="-4"/>
        </w:rPr>
        <w:t xml:space="preserve"> Deputeti mund të marrë pjesë në mbledhjet e komisioneve të tjera, por pa të drejtë vote.</w:t>
      </w:r>
      <w:proofErr w:type="gramStart"/>
      <w:r w:rsidRPr="00C56085">
        <w:rPr>
          <w:spacing w:val="-4"/>
        </w:rPr>
        <w:t>”.</w:t>
      </w:r>
      <w:proofErr w:type="gramEnd"/>
    </w:p>
    <w:p w:rsidR="00C84609" w:rsidRPr="00C56085" w:rsidRDefault="00C84609" w:rsidP="00C84609">
      <w:pPr>
        <w:pStyle w:val="Hapesira7"/>
        <w:rPr>
          <w:sz w:val="2"/>
        </w:rPr>
      </w:pPr>
    </w:p>
    <w:p w:rsidR="00C84609" w:rsidRPr="00C56085" w:rsidRDefault="00C84609" w:rsidP="00C84609">
      <w:pPr>
        <w:pStyle w:val="NeniNr"/>
      </w:pPr>
      <w:r w:rsidRPr="00C56085">
        <w:t>Neni 2</w:t>
      </w:r>
    </w:p>
    <w:p w:rsidR="00C84609" w:rsidRPr="00C56085" w:rsidRDefault="00C84609" w:rsidP="00C84609">
      <w:pPr>
        <w:pStyle w:val="Hapesira7"/>
      </w:pP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>Në nenin 47 bëhen këto ndryshime dhe shtesa:</w:t>
      </w: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>a) Titulli ndryshohet si më poshtë:</w:t>
      </w: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 xml:space="preserve"> </w:t>
      </w:r>
      <w:proofErr w:type="gramStart"/>
      <w:r w:rsidRPr="00C56085">
        <w:rPr>
          <w:spacing w:val="-4"/>
        </w:rPr>
        <w:t>“E drejta e fjalës për anëtarët e Këshillit të Ministrave”.</w:t>
      </w:r>
      <w:proofErr w:type="gramEnd"/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>b) Pas pikës 1/1 shtohet pika 1/2 me këtë përmbajtje:</w:t>
      </w: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 xml:space="preserve"> “1/2. Kur e merr fjalën Kryeministri, ka të drejtë të bëjë komente menjëherë pas tij edhe kryetari i grupit parlamentar më të madh të opozitës, ose një përfaqësues i caktuar prej tij, për të njëjtën kohë sa ajo e Kryeministrit.</w:t>
      </w:r>
      <w:proofErr w:type="gramStart"/>
      <w:r w:rsidRPr="00C56085">
        <w:rPr>
          <w:spacing w:val="-4"/>
        </w:rPr>
        <w:t>”.</w:t>
      </w:r>
      <w:proofErr w:type="gramEnd"/>
    </w:p>
    <w:p w:rsidR="00C84609" w:rsidRPr="00C56085" w:rsidRDefault="00C84609" w:rsidP="00C84609">
      <w:pPr>
        <w:pStyle w:val="Hapesira7"/>
      </w:pPr>
    </w:p>
    <w:p w:rsidR="00C84609" w:rsidRPr="00C56085" w:rsidRDefault="00C84609" w:rsidP="00C84609">
      <w:pPr>
        <w:pStyle w:val="NeniNr"/>
      </w:pPr>
      <w:r w:rsidRPr="00C56085">
        <w:t>Neni 3</w:t>
      </w:r>
    </w:p>
    <w:p w:rsidR="00C84609" w:rsidRPr="00C56085" w:rsidRDefault="00C84609" w:rsidP="00C84609">
      <w:pPr>
        <w:pStyle w:val="Hapesira7"/>
      </w:pPr>
    </w:p>
    <w:p w:rsidR="00C84609" w:rsidRPr="00C56085" w:rsidRDefault="00C84609" w:rsidP="00C84609">
      <w:pPr>
        <w:pStyle w:val="Paragrafi"/>
        <w:rPr>
          <w:spacing w:val="-4"/>
        </w:rPr>
      </w:pPr>
      <w:proofErr w:type="gramStart"/>
      <w:r w:rsidRPr="00C56085">
        <w:rPr>
          <w:spacing w:val="-4"/>
        </w:rPr>
        <w:t>Ky</w:t>
      </w:r>
      <w:proofErr w:type="gramEnd"/>
      <w:r w:rsidRPr="00C56085">
        <w:rPr>
          <w:spacing w:val="-4"/>
        </w:rPr>
        <w:t xml:space="preserve"> vendim hyn në fuqi menjëherë. </w:t>
      </w:r>
    </w:p>
    <w:p w:rsidR="00C84609" w:rsidRPr="00C56085" w:rsidRDefault="00C84609" w:rsidP="00C84609">
      <w:pPr>
        <w:pStyle w:val="Hapesira7"/>
      </w:pPr>
    </w:p>
    <w:p w:rsidR="00C84609" w:rsidRPr="00C56085" w:rsidRDefault="00C84609" w:rsidP="00C84609">
      <w:pPr>
        <w:pStyle w:val="Paragrafi"/>
        <w:jc w:val="right"/>
        <w:rPr>
          <w:spacing w:val="-4"/>
        </w:rPr>
      </w:pPr>
      <w:r w:rsidRPr="00C56085">
        <w:rPr>
          <w:spacing w:val="-4"/>
        </w:rPr>
        <w:t xml:space="preserve">KRYETARI </w:t>
      </w:r>
    </w:p>
    <w:p w:rsidR="00C84609" w:rsidRPr="00C56085" w:rsidRDefault="00C84609" w:rsidP="00C84609">
      <w:pPr>
        <w:pStyle w:val="Paragrafi"/>
        <w:jc w:val="right"/>
        <w:rPr>
          <w:b/>
          <w:spacing w:val="-4"/>
        </w:rPr>
      </w:pPr>
      <w:r w:rsidRPr="00C56085">
        <w:rPr>
          <w:b/>
          <w:spacing w:val="-4"/>
        </w:rPr>
        <w:t>Ilir Meta</w:t>
      </w:r>
    </w:p>
    <w:p w:rsidR="00C84609" w:rsidRPr="00C56085" w:rsidRDefault="00C84609" w:rsidP="00C84609">
      <w:pPr>
        <w:pStyle w:val="Paragrafi"/>
        <w:rPr>
          <w:spacing w:val="-4"/>
        </w:rPr>
      </w:pPr>
      <w:r w:rsidRPr="00C56085">
        <w:rPr>
          <w:spacing w:val="-4"/>
        </w:rPr>
        <w:t>Miratuar në datën 27.11.2014</w:t>
      </w:r>
    </w:p>
    <w:p w:rsidR="00FD57DC" w:rsidRDefault="00C8460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84609"/>
    <w:rsid w:val="002E7553"/>
    <w:rsid w:val="00912120"/>
    <w:rsid w:val="009C16CE"/>
    <w:rsid w:val="00A3508F"/>
    <w:rsid w:val="00C84609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460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8460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460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846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460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8460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8460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8460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846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84609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C8460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8460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>Grizli777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2014-12-17T14:56:00Z</dcterms:created>
  <dcterms:modified xsi:type="dcterms:W3CDTF">2014-12-17T14:57:00Z</dcterms:modified>
</cp:coreProperties>
</file>