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C3" w:rsidRPr="00A429E6" w:rsidRDefault="00723FC3" w:rsidP="00723FC3">
      <w:pPr>
        <w:pStyle w:val="Paragraf02"/>
        <w:ind w:firstLine="0"/>
        <w:jc w:val="center"/>
        <w:rPr>
          <w:b/>
          <w:spacing w:val="0"/>
          <w:lang w:val="sq-AL"/>
        </w:rPr>
      </w:pPr>
      <w:r w:rsidRPr="00A429E6">
        <w:rPr>
          <w:b/>
          <w:spacing w:val="0"/>
          <w:lang w:val="sq-AL"/>
        </w:rPr>
        <w:t>VENDIM</w:t>
      </w:r>
    </w:p>
    <w:p w:rsidR="00723FC3" w:rsidRPr="00A429E6" w:rsidRDefault="00723FC3" w:rsidP="00723FC3">
      <w:pPr>
        <w:pStyle w:val="Paragraf02"/>
        <w:ind w:firstLine="0"/>
        <w:jc w:val="center"/>
        <w:rPr>
          <w:b/>
          <w:spacing w:val="0"/>
          <w:lang w:val="sq-AL"/>
        </w:rPr>
      </w:pPr>
      <w:r w:rsidRPr="00A429E6">
        <w:rPr>
          <w:b/>
          <w:spacing w:val="0"/>
          <w:lang w:val="sq-AL"/>
        </w:rPr>
        <w:t>Nr. 32/2015</w:t>
      </w:r>
    </w:p>
    <w:p w:rsidR="00723FC3" w:rsidRPr="00A429E6" w:rsidRDefault="00723FC3" w:rsidP="00723FC3">
      <w:pPr>
        <w:pStyle w:val="Paragraf02"/>
        <w:ind w:firstLine="0"/>
        <w:jc w:val="center"/>
        <w:rPr>
          <w:b/>
          <w:spacing w:val="0"/>
          <w:lang w:val="sq-AL"/>
        </w:rPr>
      </w:pPr>
    </w:p>
    <w:p w:rsidR="00723FC3" w:rsidRPr="00A429E6" w:rsidRDefault="00723FC3" w:rsidP="00723FC3">
      <w:pPr>
        <w:pStyle w:val="Paragraf02"/>
        <w:ind w:firstLine="0"/>
        <w:jc w:val="center"/>
        <w:rPr>
          <w:b/>
          <w:spacing w:val="0"/>
          <w:lang w:val="sq-AL"/>
        </w:rPr>
      </w:pPr>
      <w:r w:rsidRPr="00A429E6">
        <w:rPr>
          <w:b/>
          <w:spacing w:val="0"/>
          <w:lang w:val="sq-AL"/>
        </w:rPr>
        <w:t>PËR KRIJIMIN E KOMISIONIT TË POSAÇËM PARLAMENTAR PËR ZBATIMIN E PROBLEMATIKËS NË REZOLUTËN PËR MARRËVESHJEN MIDIS MA</w:t>
      </w:r>
      <w:r>
        <w:rPr>
          <w:b/>
          <w:spacing w:val="0"/>
          <w:lang w:val="sq-AL"/>
        </w:rPr>
        <w:t>Z</w:t>
      </w:r>
      <w:r w:rsidRPr="00A429E6">
        <w:rPr>
          <w:b/>
          <w:spacing w:val="0"/>
          <w:lang w:val="sq-AL"/>
        </w:rPr>
        <w:t>HORANCËS QEVERISËSE DHE OPOZITËS NË KUVENDIN  E SHQIPËRISË</w:t>
      </w:r>
    </w:p>
    <w:p w:rsidR="00723FC3" w:rsidRPr="00A429E6" w:rsidRDefault="00723FC3" w:rsidP="00723FC3">
      <w:pPr>
        <w:pStyle w:val="Hapesira7"/>
        <w:rPr>
          <w:lang w:val="sq-AL"/>
        </w:rPr>
      </w:pP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Në mbështetje të neneve 77, pika 1, dhe 78 të Kushtetutës, si dhe të nenit 24 të Rregullores së Kuvendit, me propozimin e një grupi deputetësh dhe Konferencës së Kryetarëve,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</w:p>
    <w:p w:rsidR="00723FC3" w:rsidRPr="00A429E6" w:rsidRDefault="00723FC3" w:rsidP="00723FC3">
      <w:pPr>
        <w:pStyle w:val="Paragraf02"/>
        <w:ind w:firstLine="0"/>
        <w:jc w:val="center"/>
        <w:rPr>
          <w:spacing w:val="0"/>
          <w:lang w:val="sq-AL"/>
        </w:rPr>
      </w:pPr>
      <w:r w:rsidRPr="00A429E6">
        <w:rPr>
          <w:spacing w:val="0"/>
          <w:lang w:val="sq-AL"/>
        </w:rPr>
        <w:t>KUVENDI</w:t>
      </w:r>
    </w:p>
    <w:p w:rsidR="00723FC3" w:rsidRPr="00A429E6" w:rsidRDefault="00723FC3" w:rsidP="00723FC3">
      <w:pPr>
        <w:pStyle w:val="Paragraf02"/>
        <w:ind w:firstLine="0"/>
        <w:jc w:val="center"/>
        <w:rPr>
          <w:spacing w:val="0"/>
          <w:lang w:val="sq-AL"/>
        </w:rPr>
      </w:pPr>
      <w:r w:rsidRPr="00A429E6">
        <w:rPr>
          <w:spacing w:val="0"/>
          <w:lang w:val="sq-AL"/>
        </w:rPr>
        <w:t>I REPUBLIKËS SË SHQIPËRISË</w:t>
      </w:r>
    </w:p>
    <w:p w:rsidR="00723FC3" w:rsidRPr="00A429E6" w:rsidRDefault="00723FC3" w:rsidP="00723FC3">
      <w:pPr>
        <w:pStyle w:val="Hapesira7"/>
        <w:rPr>
          <w:lang w:val="sq-AL"/>
        </w:rPr>
      </w:pPr>
    </w:p>
    <w:p w:rsidR="00723FC3" w:rsidRPr="00A429E6" w:rsidRDefault="00723FC3" w:rsidP="00723FC3">
      <w:pPr>
        <w:pStyle w:val="Paragraf02"/>
        <w:ind w:firstLine="0"/>
        <w:jc w:val="center"/>
        <w:rPr>
          <w:spacing w:val="0"/>
          <w:lang w:val="sq-AL"/>
        </w:rPr>
      </w:pPr>
      <w:r w:rsidRPr="00A429E6">
        <w:rPr>
          <w:spacing w:val="0"/>
          <w:lang w:val="sq-AL"/>
        </w:rPr>
        <w:t>VENDOSI:</w:t>
      </w:r>
    </w:p>
    <w:p w:rsidR="00723FC3" w:rsidRPr="00A429E6" w:rsidRDefault="00723FC3" w:rsidP="00723FC3">
      <w:pPr>
        <w:pStyle w:val="Hapesira7"/>
        <w:rPr>
          <w:lang w:val="sq-AL"/>
        </w:rPr>
      </w:pP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I. Ngritjen e Komisionit të Posaçëm Parlamentar për zbatimin e problematikës në rezolutën për marrëveshjen midis mazhorancës qeverisëse dhe opozitës në Kuvendin e Shqipërisë.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 xml:space="preserve">II. Komisioni i Posaçëm ka për objekt të veprimtarisë së tij zbatimin e çështjeve të trajtuara në rezolutën e miratuar nga Kuvendi në datën 24.12.2014. 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III. Komisioni i Posaçëm përbëhet nga 7 anëtarë, nga të cilët 4 janë përfaqësues të shumicës parlamentare dhe 3 përfaqësues të pakicës parlamentare. Komisioni i Posaçëm kryesohet nga një përfaqësues i pakicës parlamentare. Përbërja e komisionit është si më poshtë:</w:t>
      </w:r>
    </w:p>
    <w:p w:rsidR="00723FC3" w:rsidRPr="00A429E6" w:rsidRDefault="00723FC3" w:rsidP="00723FC3">
      <w:pPr>
        <w:pStyle w:val="Paragraf02"/>
        <w:tabs>
          <w:tab w:val="clear" w:pos="6575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1. Oerd Bylykbashi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Kryetar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PD</w:t>
      </w:r>
    </w:p>
    <w:p w:rsidR="00723FC3" w:rsidRPr="00A429E6" w:rsidRDefault="00723FC3" w:rsidP="00723FC3">
      <w:pPr>
        <w:pStyle w:val="Paragraf02"/>
        <w:tabs>
          <w:tab w:val="clear" w:pos="6575"/>
          <w:tab w:val="left" w:pos="-142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2. Taulant Balla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Zëvendëskryetar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PS</w:t>
      </w:r>
    </w:p>
    <w:p w:rsidR="00723FC3" w:rsidRPr="00A429E6" w:rsidRDefault="00723FC3" w:rsidP="00723FC3">
      <w:pPr>
        <w:pStyle w:val="Paragraf02"/>
        <w:tabs>
          <w:tab w:val="clear" w:pos="6575"/>
          <w:tab w:val="left" w:pos="284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3. Armando Subashi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Anëtar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PS</w:t>
      </w:r>
    </w:p>
    <w:p w:rsidR="00723FC3" w:rsidRPr="00A429E6" w:rsidRDefault="00723FC3" w:rsidP="00723FC3">
      <w:pPr>
        <w:pStyle w:val="Paragraf02"/>
        <w:tabs>
          <w:tab w:val="clear" w:pos="6575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4. Ulsi Manja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Anëtar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PS</w:t>
      </w:r>
    </w:p>
    <w:p w:rsidR="00723FC3" w:rsidRPr="00A429E6" w:rsidRDefault="00723FC3" w:rsidP="00723FC3">
      <w:pPr>
        <w:pStyle w:val="Paragraf02"/>
        <w:tabs>
          <w:tab w:val="clear" w:pos="6575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5. Spartak Braho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Anëtar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LSI</w:t>
      </w:r>
    </w:p>
    <w:p w:rsidR="00723FC3" w:rsidRPr="00A429E6" w:rsidRDefault="00723FC3" w:rsidP="00723FC3">
      <w:pPr>
        <w:pStyle w:val="Paragraf02"/>
        <w:tabs>
          <w:tab w:val="clear" w:pos="6575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6. Eduart Halimi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Anëtar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PD</w:t>
      </w:r>
    </w:p>
    <w:p w:rsidR="00723FC3" w:rsidRPr="00A429E6" w:rsidRDefault="00723FC3" w:rsidP="00723FC3">
      <w:pPr>
        <w:pStyle w:val="Paragraf02"/>
        <w:tabs>
          <w:tab w:val="clear" w:pos="6575"/>
        </w:tabs>
        <w:ind w:firstLine="0"/>
        <w:rPr>
          <w:spacing w:val="0"/>
          <w:lang w:val="sq-AL"/>
        </w:rPr>
      </w:pPr>
      <w:r w:rsidRPr="00A429E6">
        <w:rPr>
          <w:spacing w:val="0"/>
          <w:lang w:val="sq-AL"/>
        </w:rPr>
        <w:t>7. Gent Strazimiri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  <w:t>Anëtar</w:t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r w:rsidRPr="00A429E6">
        <w:rPr>
          <w:spacing w:val="0"/>
          <w:lang w:val="sq-AL"/>
        </w:rPr>
        <w:tab/>
      </w:r>
      <w:bookmarkStart w:id="0" w:name="_GoBack"/>
      <w:bookmarkEnd w:id="0"/>
      <w:r w:rsidRPr="00A429E6">
        <w:rPr>
          <w:spacing w:val="0"/>
          <w:lang w:val="sq-AL"/>
        </w:rPr>
        <w:t>PD.</w:t>
      </w:r>
    </w:p>
    <w:p w:rsidR="00723FC3" w:rsidRPr="00A429E6" w:rsidRDefault="00723FC3" w:rsidP="00723FC3">
      <w:pPr>
        <w:pStyle w:val="Paragraf02"/>
        <w:tabs>
          <w:tab w:val="clear" w:pos="6575"/>
        </w:tabs>
        <w:rPr>
          <w:spacing w:val="0"/>
          <w:lang w:val="sq-AL"/>
        </w:rPr>
      </w:pPr>
      <w:r w:rsidRPr="00A429E6">
        <w:rPr>
          <w:spacing w:val="0"/>
          <w:lang w:val="sq-AL"/>
        </w:rPr>
        <w:t>IV. Komisioni i Posaçëm kërkon asistencë nga Bashkimi Europian dhe Komisioni Demokraci Përmes Ligjit pranë Këshillit të Europës (Komisioni i Venecias).</w:t>
      </w:r>
    </w:p>
    <w:p w:rsidR="00723FC3" w:rsidRPr="00A429E6" w:rsidRDefault="00723FC3" w:rsidP="00723FC3">
      <w:pPr>
        <w:pStyle w:val="Paragraf02"/>
        <w:tabs>
          <w:tab w:val="clear" w:pos="6575"/>
        </w:tabs>
        <w:rPr>
          <w:spacing w:val="0"/>
          <w:lang w:val="sq-AL"/>
        </w:rPr>
      </w:pPr>
      <w:r w:rsidRPr="00A429E6">
        <w:rPr>
          <w:spacing w:val="0"/>
          <w:lang w:val="sq-AL"/>
        </w:rPr>
        <w:t>V. Komisioni i Posaçëm do të zhvillojë veprimtarinë e tij deri në datën 31 maj 2015. Në rast nevoje, me kërkesë të arsyetuar të komisionit, Kuvendi mund të vendosë zgjatjen e afatit të ushtrimit të veprimtarisë së komisionit. Në këtë rast, duhet të mbahet në konsideratë që projektligjet e hartuara nga Komisioni i Posaçëm t’i nënshtrohen votimit në seancë plenare jo më vonë se data 30 qershor 2015, sikundër është rënë dakord në rezolutën e Kuvendit të Shqipërisë, të datës 24.12.2014, “Për marrëveshjen politike mes mazhorancës qeverisëse dhe opozitës në Kuvendin e Republikës së Shqipërisë”.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VI. Për çështje të patrajtuara në këtë vendim, Komisioni i Posaçëm organizon dhe zhvillon veprimtarinë e tij, mbështetur në dispozitat e Rregullores së Kuvendit për funksionimin e komisioneve parlamentare.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VII. Çdo parti tjetër joparlamentare, që nuk është e përfshirë në këtë komision, ka të drejtë të bëjë propozime pranë komisionit.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VIII. Ngarkohet Sekretari i Përgjithshëm i Kuvendit për krijimin e kushteve të punës, mbështetjen financiare e logjistike të veprimtarisë së këtij Komisioni të Posaçëm, grupit të ekspertëve dhe sekretarisë teknike.</w:t>
      </w: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t>IX. Ky vendim hyn në fuqi menjëherë.</w:t>
      </w:r>
    </w:p>
    <w:p w:rsidR="00723FC3" w:rsidRPr="00A429E6" w:rsidRDefault="00723FC3" w:rsidP="00723FC3">
      <w:pPr>
        <w:pStyle w:val="Hapesira7"/>
        <w:rPr>
          <w:rStyle w:val="ParagrafiCharChar"/>
          <w:lang w:val="sq-AL"/>
        </w:rPr>
      </w:pPr>
    </w:p>
    <w:p w:rsidR="00723FC3" w:rsidRPr="00A429E6" w:rsidRDefault="00723FC3" w:rsidP="00723FC3">
      <w:pPr>
        <w:pStyle w:val="paragrafi"/>
        <w:spacing w:before="0" w:beforeAutospacing="0" w:after="0" w:afterAutospacing="0"/>
        <w:jc w:val="right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>KRYETARI</w:t>
      </w:r>
    </w:p>
    <w:p w:rsidR="00723FC3" w:rsidRPr="00A429E6" w:rsidRDefault="00723FC3" w:rsidP="00723FC3">
      <w:pPr>
        <w:pStyle w:val="paragrafi"/>
        <w:spacing w:before="0" w:beforeAutospacing="0" w:after="0" w:afterAutospacing="0"/>
        <w:jc w:val="right"/>
        <w:rPr>
          <w:rStyle w:val="ParagrafiCharChar"/>
          <w:rFonts w:ascii="Garamond" w:hAnsi="Garamond"/>
          <w:b/>
        </w:rPr>
      </w:pPr>
      <w:r w:rsidRPr="00A429E6">
        <w:rPr>
          <w:rStyle w:val="ParagrafiCharChar"/>
          <w:rFonts w:ascii="Garamond" w:hAnsi="Garamond"/>
          <w:b/>
        </w:rPr>
        <w:t>Ilir Meta</w:t>
      </w:r>
    </w:p>
    <w:p w:rsidR="00723FC3" w:rsidRPr="00A429E6" w:rsidRDefault="00723FC3" w:rsidP="00723FC3">
      <w:pPr>
        <w:pStyle w:val="Hapesira7"/>
        <w:rPr>
          <w:lang w:val="sq-AL"/>
        </w:rPr>
      </w:pPr>
    </w:p>
    <w:p w:rsidR="00723FC3" w:rsidRPr="00A429E6" w:rsidRDefault="00723FC3" w:rsidP="00723FC3">
      <w:pPr>
        <w:pStyle w:val="Paragraf02"/>
        <w:rPr>
          <w:spacing w:val="0"/>
          <w:lang w:val="sq-AL"/>
        </w:rPr>
      </w:pPr>
      <w:r w:rsidRPr="00A429E6">
        <w:rPr>
          <w:spacing w:val="0"/>
          <w:lang w:val="sq-AL"/>
        </w:rPr>
        <w:lastRenderedPageBreak/>
        <w:t>Miratuar në datën 19.2.2015</w:t>
      </w:r>
    </w:p>
    <w:p w:rsidR="00723FC3" w:rsidRPr="00A429E6" w:rsidRDefault="00723FC3" w:rsidP="00723FC3">
      <w:pPr>
        <w:pStyle w:val="Paragraf02"/>
        <w:jc w:val="center"/>
        <w:rPr>
          <w:b/>
          <w:spacing w:val="0"/>
          <w:lang w:val="sq-AL"/>
        </w:rPr>
      </w:pPr>
    </w:p>
    <w:p w:rsidR="00FD57DC" w:rsidRDefault="00723FC3"/>
    <w:sectPr w:rsidR="00FD57DC" w:rsidSect="00723FC3"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revisionView w:inkAnnotations="0"/>
  <w:defaultTabStop w:val="720"/>
  <w:characterSpacingControl w:val="doNotCompress"/>
  <w:compat/>
  <w:rsids>
    <w:rsidRoot w:val="00723FC3"/>
    <w:rsid w:val="002E7553"/>
    <w:rsid w:val="00332E0F"/>
    <w:rsid w:val="00455FC5"/>
    <w:rsid w:val="004A4709"/>
    <w:rsid w:val="00627136"/>
    <w:rsid w:val="006E064C"/>
    <w:rsid w:val="00723FC3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paragrafi"/>
    <w:qFormat/>
    <w:rsid w:val="00723FC3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723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ParagrafiCharChar">
    <w:name w:val="Paragrafi Char Char"/>
    <w:rsid w:val="00723FC3"/>
    <w:rPr>
      <w:rFonts w:ascii="CG Times" w:hAnsi="CG Times"/>
      <w:sz w:val="22"/>
      <w:lang w:val="en-US" w:eastAsia="en-US" w:bidi="ar-SA"/>
    </w:rPr>
  </w:style>
  <w:style w:type="paragraph" w:customStyle="1" w:styleId="Paragraf02">
    <w:name w:val="Paragraf 0.2"/>
    <w:basedOn w:val="paragrafi"/>
    <w:qFormat/>
    <w:rsid w:val="00723FC3"/>
    <w:pPr>
      <w:widowControl w:val="0"/>
      <w:tabs>
        <w:tab w:val="left" w:pos="6575"/>
      </w:tabs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pacing w:val="-4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>Grizli777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2015-02-27T11:32:00Z</dcterms:created>
  <dcterms:modified xsi:type="dcterms:W3CDTF">2015-02-27T11:33:00Z</dcterms:modified>
</cp:coreProperties>
</file>