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99F" w:rsidRPr="00CA3E4F" w:rsidRDefault="004F799F" w:rsidP="004F799F">
      <w:pPr>
        <w:pStyle w:val="Paragrafi"/>
        <w:jc w:val="center"/>
        <w:rPr>
          <w:b/>
          <w:spacing w:val="-4"/>
          <w:lang w:val="sq-AL"/>
        </w:rPr>
      </w:pPr>
      <w:r w:rsidRPr="00CA3E4F">
        <w:rPr>
          <w:b/>
          <w:spacing w:val="-4"/>
          <w:lang w:val="sq-AL"/>
        </w:rPr>
        <w:t>VENDIM</w:t>
      </w:r>
    </w:p>
    <w:p w:rsidR="004F799F" w:rsidRPr="00CA3E4F" w:rsidRDefault="004F799F" w:rsidP="004F799F">
      <w:pPr>
        <w:pStyle w:val="Paragrafi"/>
        <w:jc w:val="center"/>
        <w:rPr>
          <w:b/>
          <w:spacing w:val="-4"/>
          <w:lang w:val="sq-AL"/>
        </w:rPr>
      </w:pPr>
      <w:r w:rsidRPr="00CA3E4F">
        <w:rPr>
          <w:b/>
          <w:spacing w:val="-4"/>
          <w:lang w:val="sq-AL"/>
        </w:rPr>
        <w:t>Nr. 37/2015</w:t>
      </w:r>
    </w:p>
    <w:p w:rsidR="004F799F" w:rsidRPr="00CA3E4F" w:rsidRDefault="004F799F" w:rsidP="004F799F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F799F" w:rsidRPr="00CA3E4F" w:rsidRDefault="004F799F" w:rsidP="004F799F">
      <w:pPr>
        <w:pStyle w:val="Paragrafi"/>
        <w:jc w:val="center"/>
        <w:rPr>
          <w:b/>
          <w:spacing w:val="-4"/>
          <w:lang w:val="sq-AL"/>
        </w:rPr>
      </w:pPr>
      <w:r w:rsidRPr="00CA3E4F">
        <w:rPr>
          <w:b/>
          <w:spacing w:val="-4"/>
          <w:lang w:val="sq-AL"/>
        </w:rPr>
        <w:t>PËR EMËRIMIN E ZOTIT PAJTIM MELANI ANËTAR I BORDIT TË AUTORITETIT TË MBIKËQYRJES FINANCIARE NË FUNKSIONIN E KRYETARIT TË BORDIT</w:t>
      </w:r>
    </w:p>
    <w:p w:rsidR="004F799F" w:rsidRPr="00CA3E4F" w:rsidRDefault="004F799F" w:rsidP="004F799F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F799F" w:rsidRPr="00CA3E4F" w:rsidRDefault="004F799F" w:rsidP="004F799F">
      <w:pPr>
        <w:pStyle w:val="Paragrafi"/>
        <w:rPr>
          <w:spacing w:val="-4"/>
          <w:lang w:val="sq-AL"/>
        </w:rPr>
      </w:pPr>
      <w:r w:rsidRPr="00CA3E4F">
        <w:rPr>
          <w:spacing w:val="-4"/>
          <w:lang w:val="sq-AL"/>
        </w:rPr>
        <w:tab/>
        <w:t>Në mbështetje të nenit 78 të Kushtetutës, të neneve 5 dhe 6, të ligjit nr. 9572, datë 3.7.2006, “Për Autoritetin e Mbikëqyrjes Financiare”, të ndryshuar, të nenit 24, “Dispozita kalimtare”, të ligjit  nr. 54/2014, “Për disa ndryshime dhe shtesa në ligjin nr. 9572, datë 3.7.2006, “Për Autoritetin e Mbikëqyrjes Financiare”, të ndryshuar, si dhe të nenit 111 të Rregullores së Kuvendit, me propozimin e Komisionit për Ekonominë dhe Financat,</w:t>
      </w:r>
    </w:p>
    <w:p w:rsidR="004F799F" w:rsidRPr="00CA3E4F" w:rsidRDefault="004F799F" w:rsidP="004F799F">
      <w:pPr>
        <w:pStyle w:val="Titull-Titull"/>
        <w:rPr>
          <w:spacing w:val="-4"/>
          <w:lang w:val="sq-AL"/>
        </w:rPr>
      </w:pPr>
      <w:r w:rsidRPr="00CA3E4F">
        <w:rPr>
          <w:spacing w:val="-4"/>
          <w:lang w:val="sq-AL"/>
        </w:rPr>
        <w:t xml:space="preserve">KUVENDI </w:t>
      </w:r>
    </w:p>
    <w:p w:rsidR="004F799F" w:rsidRPr="00CA3E4F" w:rsidRDefault="004F799F" w:rsidP="004F799F">
      <w:pPr>
        <w:pStyle w:val="Titull-Titull"/>
        <w:rPr>
          <w:spacing w:val="-4"/>
          <w:lang w:val="sq-AL"/>
        </w:rPr>
      </w:pPr>
      <w:r w:rsidRPr="00CA3E4F">
        <w:rPr>
          <w:spacing w:val="-4"/>
          <w:lang w:val="sq-AL"/>
        </w:rPr>
        <w:t>I REPUBLIKËS SË SHQIPËRISË</w:t>
      </w:r>
    </w:p>
    <w:p w:rsidR="004F799F" w:rsidRPr="00CA3E4F" w:rsidRDefault="004F799F" w:rsidP="004F799F">
      <w:pPr>
        <w:pStyle w:val="Titull-Titull"/>
        <w:rPr>
          <w:spacing w:val="-4"/>
          <w:sz w:val="14"/>
          <w:lang w:val="sq-AL"/>
        </w:rPr>
      </w:pPr>
    </w:p>
    <w:p w:rsidR="004F799F" w:rsidRPr="00CA3E4F" w:rsidRDefault="004F799F" w:rsidP="004F799F">
      <w:pPr>
        <w:pStyle w:val="Titull-Titull"/>
        <w:rPr>
          <w:spacing w:val="-4"/>
          <w:lang w:val="sq-AL"/>
        </w:rPr>
      </w:pPr>
      <w:r w:rsidRPr="00CA3E4F">
        <w:rPr>
          <w:spacing w:val="-4"/>
          <w:lang w:val="sq-AL"/>
        </w:rPr>
        <w:t>VENDOSI:</w:t>
      </w:r>
    </w:p>
    <w:p w:rsidR="004F799F" w:rsidRPr="00CA3E4F" w:rsidRDefault="004F799F" w:rsidP="004F799F">
      <w:pPr>
        <w:pStyle w:val="Paragrafi"/>
        <w:rPr>
          <w:spacing w:val="-4"/>
          <w:sz w:val="14"/>
          <w:lang w:val="sq-AL"/>
        </w:rPr>
      </w:pPr>
    </w:p>
    <w:p w:rsidR="004F799F" w:rsidRPr="00CA3E4F" w:rsidRDefault="004F799F" w:rsidP="004F799F">
      <w:pPr>
        <w:pStyle w:val="Paragrafi"/>
        <w:rPr>
          <w:spacing w:val="-4"/>
          <w:lang w:val="sq-AL"/>
        </w:rPr>
      </w:pPr>
      <w:r w:rsidRPr="00CA3E4F">
        <w:rPr>
          <w:spacing w:val="-4"/>
          <w:lang w:val="sq-AL"/>
        </w:rPr>
        <w:tab/>
        <w:t>I. Zoti Pajtim Melani emërohet anëtar i Bordit të Autoritetit të Mbikëqyrjes Financiare, në funksionin e Kryetarit të Bordit, me një mandat 4-vjeçar.</w:t>
      </w:r>
    </w:p>
    <w:p w:rsidR="004F799F" w:rsidRPr="00CA3E4F" w:rsidRDefault="004F799F" w:rsidP="004F799F">
      <w:pPr>
        <w:pStyle w:val="Paragrafi"/>
        <w:rPr>
          <w:spacing w:val="-4"/>
          <w:lang w:val="sq-AL"/>
        </w:rPr>
      </w:pPr>
      <w:r w:rsidRPr="00CA3E4F">
        <w:rPr>
          <w:spacing w:val="-4"/>
          <w:lang w:val="sq-AL"/>
        </w:rPr>
        <w:tab/>
        <w:t>II. Ky vendim hyn në fuqi menjëherë.</w:t>
      </w:r>
    </w:p>
    <w:p w:rsidR="004F799F" w:rsidRPr="00CA3E4F" w:rsidRDefault="004F799F" w:rsidP="004F799F">
      <w:pPr>
        <w:pStyle w:val="Paragrafi"/>
        <w:rPr>
          <w:spacing w:val="-4"/>
          <w:sz w:val="14"/>
          <w:lang w:val="sq-AL"/>
        </w:rPr>
      </w:pPr>
    </w:p>
    <w:p w:rsidR="004F799F" w:rsidRPr="00CA3E4F" w:rsidRDefault="004F799F" w:rsidP="004F799F">
      <w:pPr>
        <w:pStyle w:val="Paragrafi"/>
        <w:jc w:val="right"/>
        <w:rPr>
          <w:spacing w:val="-4"/>
          <w:lang w:val="sq-AL"/>
        </w:rPr>
      </w:pPr>
      <w:r w:rsidRPr="00CA3E4F">
        <w:rPr>
          <w:spacing w:val="-4"/>
          <w:lang w:val="sq-AL"/>
        </w:rPr>
        <w:t>KRYETARI</w:t>
      </w:r>
    </w:p>
    <w:p w:rsidR="004F799F" w:rsidRPr="00CA3E4F" w:rsidRDefault="004F799F" w:rsidP="004F799F">
      <w:pPr>
        <w:pStyle w:val="Paragrafi"/>
        <w:jc w:val="right"/>
        <w:rPr>
          <w:b/>
          <w:spacing w:val="-4"/>
          <w:lang w:val="sq-AL"/>
        </w:rPr>
      </w:pPr>
      <w:r w:rsidRPr="00CA3E4F">
        <w:rPr>
          <w:b/>
          <w:spacing w:val="-4"/>
          <w:lang w:val="sq-AL"/>
        </w:rPr>
        <w:t>Ilir Meta</w:t>
      </w:r>
    </w:p>
    <w:p w:rsidR="004F799F" w:rsidRPr="00CA3E4F" w:rsidRDefault="004F799F" w:rsidP="004F799F">
      <w:pPr>
        <w:pStyle w:val="Paragrafi"/>
        <w:rPr>
          <w:spacing w:val="-4"/>
          <w:sz w:val="14"/>
          <w:lang w:val="sq-AL"/>
        </w:rPr>
      </w:pPr>
    </w:p>
    <w:p w:rsidR="004F799F" w:rsidRPr="00CA3E4F" w:rsidRDefault="004F799F" w:rsidP="004F799F">
      <w:pPr>
        <w:pStyle w:val="Paragrafi"/>
        <w:rPr>
          <w:spacing w:val="-4"/>
          <w:lang w:val="sq-AL"/>
        </w:rPr>
      </w:pPr>
      <w:r w:rsidRPr="00CA3E4F">
        <w:rPr>
          <w:spacing w:val="-4"/>
          <w:lang w:val="sq-AL"/>
        </w:rPr>
        <w:t>Miratuar në datën 12.3.2015</w:t>
      </w:r>
    </w:p>
    <w:p w:rsidR="004F799F" w:rsidRPr="00CA3E4F" w:rsidRDefault="004F799F" w:rsidP="004F799F">
      <w:pPr>
        <w:pStyle w:val="Paragrafi"/>
        <w:rPr>
          <w:spacing w:val="-4"/>
          <w:sz w:val="14"/>
          <w:lang w:val="sq-AL"/>
        </w:rPr>
      </w:pPr>
    </w:p>
    <w:p w:rsidR="004F799F" w:rsidRPr="00CA3E4F" w:rsidRDefault="004F799F" w:rsidP="004F799F">
      <w:pPr>
        <w:pStyle w:val="Paragrafi"/>
        <w:jc w:val="center"/>
        <w:rPr>
          <w:lang w:val="sq-AL"/>
        </w:rPr>
      </w:pPr>
      <w:r w:rsidRPr="00CA3E4F">
        <w:rPr>
          <w:lang w:val="sq-AL"/>
        </w:rPr>
        <w:t>REZOLUTË</w:t>
      </w:r>
    </w:p>
    <w:p w:rsidR="004F799F" w:rsidRPr="00CA3E4F" w:rsidRDefault="004F799F" w:rsidP="004F799F">
      <w:pPr>
        <w:pStyle w:val="Paragrafi"/>
        <w:jc w:val="center"/>
        <w:rPr>
          <w:b/>
          <w:sz w:val="12"/>
          <w:lang w:val="sq-AL"/>
        </w:rPr>
      </w:pPr>
    </w:p>
    <w:p w:rsidR="004F799F" w:rsidRPr="00CA3E4F" w:rsidRDefault="004F799F" w:rsidP="004F799F">
      <w:pPr>
        <w:pStyle w:val="Paragrafi"/>
        <w:jc w:val="center"/>
        <w:rPr>
          <w:b/>
          <w:lang w:val="sq-AL"/>
        </w:rPr>
      </w:pPr>
      <w:r w:rsidRPr="00CA3E4F">
        <w:rPr>
          <w:b/>
          <w:lang w:val="sq-AL"/>
        </w:rPr>
        <w:t xml:space="preserve">PËR PARANDALIMIN E FENOMENIT TË GJAKMARRJES </w:t>
      </w:r>
    </w:p>
    <w:p w:rsidR="004F799F" w:rsidRPr="00CA3E4F" w:rsidRDefault="004F799F" w:rsidP="004F799F">
      <w:pPr>
        <w:pStyle w:val="Paragrafi"/>
        <w:jc w:val="center"/>
        <w:rPr>
          <w:b/>
          <w:lang w:val="sq-AL"/>
        </w:rPr>
      </w:pPr>
      <w:r w:rsidRPr="00CA3E4F">
        <w:rPr>
          <w:b/>
          <w:lang w:val="sq-AL"/>
        </w:rPr>
        <w:t>NË SHQIPËRI</w:t>
      </w:r>
    </w:p>
    <w:p w:rsidR="004F799F" w:rsidRPr="00CA3E4F" w:rsidRDefault="004F799F" w:rsidP="004F799F">
      <w:pPr>
        <w:pStyle w:val="Paragrafi"/>
        <w:rPr>
          <w:sz w:val="14"/>
          <w:lang w:val="sq-AL"/>
        </w:rPr>
      </w:pP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  <w:t>Kuvendi i Republikës së Shqipërisë vlerëson se rendi dhe siguria, sundimi i ligjit në çdo pjesë të territorit të Republikës së Shqipërisë është thelbësor për shtetin e së drejtës;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  <w:t>Të drejtat dhe liritë e njeriut janë drejta themelore që duhet t’i gëzojnë të gjithë shtetasit dhe e drejta e jetës është e drejtë themelore e njeriut të mbrojtur me ligj;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  <w:t>Të ndërgjegjshëm se gjakmarrja dhe hakmarrja janë fenomene primitive, që bien ndesh me ligjin, shtetin e së drejtës dhe frymën e një shoqërie demokratike;</w:t>
      </w:r>
    </w:p>
    <w:p w:rsidR="004F799F" w:rsidRPr="00CA3E4F" w:rsidRDefault="004F799F" w:rsidP="004F799F">
      <w:pPr>
        <w:pStyle w:val="Paragrafi"/>
        <w:rPr>
          <w:lang w:val="sq-AL"/>
        </w:rPr>
      </w:pP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  <w:t>Të vetëdijshëm se parandalimi i hakmarrjes dhe gjakmarrjes kërkon angazhimin e të gjitha institucioneve, në nivel qendror dhe vendor, medias dhe shoqërisë civile;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  <w:t>Duke vlerësuar rolin e Avokatit të Popullit në nxitjen dhe mbrojtjen e të drejtave të njeriut, nismat që ka ndërmarrë për ndërgjegjësimin e institucioneve shtetërore, shoqërisë civile dhe individëve, nëpërmjet raporteve të veçanta dhe rekomandimeve të tij;</w:t>
      </w:r>
    </w:p>
    <w:p w:rsidR="004F799F" w:rsidRPr="00CA3E4F" w:rsidRDefault="004F799F" w:rsidP="004F799F">
      <w:pPr>
        <w:pStyle w:val="Paragrafi"/>
        <w:rPr>
          <w:b/>
          <w:lang w:val="sq-AL"/>
        </w:rPr>
      </w:pPr>
      <w:r w:rsidRPr="00CA3E4F">
        <w:rPr>
          <w:lang w:val="sq-AL"/>
        </w:rPr>
        <w:tab/>
      </w:r>
      <w:r w:rsidRPr="00CA3E4F">
        <w:rPr>
          <w:b/>
          <w:lang w:val="sq-AL"/>
        </w:rPr>
        <w:t>Bazuar në Raportin e Veçantë të Avokatit të Popullit për fenomenin e gjakmarrjes në Shqipëri, të depozituar në Kuvend, Kuvendi i Republikës së Shqipërisë konstaton se: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Gjakmarrja është një fenomen i lokalizuar në disa zona të Shqipërisë. 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Shpërndarja demografike e fenomenit të gjakmarrjes është kryesisht në zona urbane, edhe pse ky fenomen është me origjinë rurale. Kjo dëshmon dështimin e mekanizmave dhe instrumenteve urbane të integrimit social nga zhvendosja demografike ndër vite, cilësia e edukimit në sistemin shkollor dhe problemet ekonomike të familjes shqiptare.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Organizmat shtetërorë ende nuk kanë arritur të bëjnë përcaktimet e duhura të kësaj situate </w:t>
      </w:r>
      <w:r w:rsidRPr="00CA3E4F">
        <w:rPr>
          <w:lang w:val="sq-AL"/>
        </w:rPr>
        <w:lastRenderedPageBreak/>
        <w:t>të krijuar edhe nga fakti se nuk ka statistika të sakta për këtë fenomen dhe pasojat e tij.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Të dhënat zyrtare të institucioneve shtetërore për përhapjen e gjakmarrjes dhe për personat e ngujuar për shkak të tij janë kontradiktore. Të dhënat zyrtare për fenomenin e gjakmarrjes nuk përputhen me ato të mbledhura nga organizatat e shoqërisë civile.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Ligji nr. 9389, datë 4.5.2005, “Për krijimin dhe funksionimin e Këshillit Koordinues në luftën kundër gjakmarrjes”, nuk ka gjetur zbatim, për shkak se aktet nënligjore  në zbatim të  tij nuk janë miratuar.    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Mosfunksionimi i Këshillit Koordinues për këtë çështje për vite me radhë tregon se fenomeni nuk është adresuar si duhet nga institucionet shtetërore, lidhur me parandalimin dhe zhdukjen e fenomenit. 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Programet e parandalimit të gjakmarrjes nuk zbatohen në të gjitha zonat ku fenomeni ka shtrirje gjeografike dhe nuk ka informacion të plotë për programet dhe organizatat që veprojnë në terren për parandalimin e gjakmarrjes dhe pajtimin e palëve.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Mosparandalimi i konflikteve familjare, të pronësisë, hasmërive të vjetra, si dhe atyre me motive të tjera të dobëta kanë ndikuar në kryerjen e veprave penale për hakmarrje dhe gjakmarrje.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Ministria e Arsimit dhe e Sporteve ka zbatuar programe mësimore të posaçme për arsimimin e fëmijëve të ngujuar, por këto programe ofrojnë dije të reduktuara, jashtë standardeve normale të arsimimit.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Niveli i ulët i rasteve të proceduara dhe të dënuara për vepra penale me motive gjakmarrjeje dhe hakmarrjeje është tregues i një politike penale joefektive për parandalimin dhe dënimin e këtij fenomeni.</w:t>
      </w:r>
    </w:p>
    <w:p w:rsidR="004F799F" w:rsidRPr="00CA3E4F" w:rsidRDefault="004F799F" w:rsidP="004F799F">
      <w:pPr>
        <w:pStyle w:val="Paragrafi"/>
        <w:rPr>
          <w:b/>
          <w:lang w:val="sq-AL"/>
        </w:rPr>
      </w:pPr>
      <w:r w:rsidRPr="00CA3E4F">
        <w:rPr>
          <w:lang w:val="sq-AL"/>
        </w:rPr>
        <w:tab/>
      </w:r>
      <w:r w:rsidRPr="00CA3E4F">
        <w:rPr>
          <w:lang w:val="sq-AL"/>
        </w:rPr>
        <w:tab/>
      </w:r>
      <w:r w:rsidRPr="00CA3E4F">
        <w:rPr>
          <w:b/>
          <w:lang w:val="sq-AL"/>
        </w:rPr>
        <w:t>Kuvendi i Republikës së Shqipërisë i kërkon: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Qeverisë, që organet e administratës publike të vlerësojnë seriozisht fenomenin e  gjakmarrjes, të forcojnë bashkëpunimin dhe të bashkërendojnë  mes tyre  dhe  me organizatat  joqeveritare për parandalimin e gjakmarrjes dhe hakmarrjes.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Institucionit të Prokurorisë dhe Policisë së Shtetit, që të koordinojnë punën e tyre dhe të zhvillojnë hetime më të shpejta, të plota dhe objektive, duke zbatuar një politikë penale efektive, ndaj personave që përfshihen në vepra penale të gjakmarrjes ose hakmarrjes.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Organeve të Policisë së Shtetit, që të marrin masa për parandalimin e konflikteve, për zbulimin dhe dërgimin e personave të akuzuar tek organi e prokurorisë, duke forcuar bashkëpunimin me organet homologe dhe me Interpolin për ekstradimin e personave në kërkim ose të dënuar nga gjykatat shqiptare për veprat penale me motive gjakmarrjeje ose hakmarrjeje.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Këshillit Koordinues në Luftën Kundër Gjakmarrjes funksionimin</w:t>
      </w:r>
      <w:bookmarkStart w:id="0" w:name="_GoBack"/>
      <w:bookmarkEnd w:id="0"/>
      <w:r w:rsidRPr="00CA3E4F">
        <w:rPr>
          <w:lang w:val="sq-AL"/>
        </w:rPr>
        <w:t>, me qëllim hartimin e një strategjie kombëtare në luftën kundër gjakmarrjes,  marrjen e masave në planin ekonomik, social dhe legjislativ dhe përgatitjen e akteve nënligjore për funksionimin e këtij këshilli.</w:t>
      </w:r>
    </w:p>
    <w:p w:rsidR="004F799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Default="004F799F" w:rsidP="004F799F">
      <w:pPr>
        <w:pStyle w:val="Paragrafi"/>
        <w:rPr>
          <w:lang w:val="sq-AL"/>
        </w:rPr>
      </w:pP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Ministrisë së Arsimit dhe Sporteve, për të rritur rolin informues dhe edukues mes përmirësimit të programeve mësimore dhe veprimtarive edukative, që synojnë edukimin me frymën e tolerancës, kundër vetëgjyqësisë, gjakmarrjes dhe hakmarrjes, si dhe të vlerësohet krijimi i lehtësive për arsimtarët që përfshihen në programet mësimore të edukimit të fëmijëve të ngujuar. 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Ministrisë së Mirëqenies Sociale dhe Rinisë, që të përfshihet specifikisht, nëpërmjet zyrave rajonale të saj, për të ndihmuar familjet e ngujuara, me të ardhura të pamjaftueshme, nëpërmjet programeve të posaçme të ndihmës ekonomike dhe mundësitë e ofrimit të punësimit të tyre.</w:t>
      </w: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Kuvendi i Republikës së Shqipërisë vlerëson nevojën e ndryshimeve, me qëllim përmirësimin e kuadrit ligjor ekzistues për parandalimin dhe zhdukjen e këtij fenomeni primitiv. Kuvendi i Republikës së Shqipërisë kërkon angazhimin e të gjitha institucioneve shtetërore, në nivel qendror dhe vendor, medias dhe shoqërisë civile të veprojnë bashkërisht  për dhënien fund të plagës sociale të gjakmarrjes.</w:t>
      </w:r>
    </w:p>
    <w:p w:rsidR="004F799F" w:rsidRPr="00CA3E4F" w:rsidRDefault="004F799F" w:rsidP="004F799F">
      <w:pPr>
        <w:pStyle w:val="Paragrafi"/>
        <w:rPr>
          <w:sz w:val="14"/>
          <w:lang w:val="sq-AL"/>
        </w:rPr>
      </w:pPr>
    </w:p>
    <w:p w:rsidR="004F799F" w:rsidRPr="00CA3E4F" w:rsidRDefault="004F799F" w:rsidP="004F799F">
      <w:pPr>
        <w:pStyle w:val="Paragrafi"/>
        <w:rPr>
          <w:lang w:val="sq-AL"/>
        </w:rPr>
      </w:pPr>
      <w:r w:rsidRPr="00CA3E4F">
        <w:rPr>
          <w:lang w:val="sq-AL"/>
        </w:rPr>
        <w:t>Miratuar në datën 5.3.2015</w:t>
      </w:r>
    </w:p>
    <w:p w:rsidR="004F799F" w:rsidRPr="00CA3E4F" w:rsidRDefault="004F799F" w:rsidP="004F799F">
      <w:pPr>
        <w:pStyle w:val="Paragrafi"/>
        <w:rPr>
          <w:sz w:val="16"/>
          <w:lang w:val="sq-AL"/>
        </w:rPr>
      </w:pPr>
    </w:p>
    <w:p w:rsidR="004F799F" w:rsidRPr="00CA3E4F" w:rsidRDefault="004F799F" w:rsidP="004F799F">
      <w:pPr>
        <w:pStyle w:val="Paragrafi"/>
        <w:jc w:val="right"/>
        <w:rPr>
          <w:lang w:val="sq-AL"/>
        </w:rPr>
      </w:pPr>
      <w:r w:rsidRPr="00CA3E4F">
        <w:rPr>
          <w:lang w:val="sq-AL"/>
        </w:rPr>
        <w:t>KRYETARI</w:t>
      </w:r>
    </w:p>
    <w:p w:rsidR="004F799F" w:rsidRPr="00CA3E4F" w:rsidRDefault="004F799F" w:rsidP="004F799F">
      <w:pPr>
        <w:pStyle w:val="Paragrafi"/>
        <w:jc w:val="right"/>
        <w:rPr>
          <w:b/>
          <w:lang w:val="sq-AL"/>
        </w:rPr>
      </w:pPr>
      <w:r w:rsidRPr="00CA3E4F">
        <w:rPr>
          <w:b/>
          <w:lang w:val="sq-AL"/>
        </w:rPr>
        <w:t>Ilir Meta</w:t>
      </w:r>
    </w:p>
    <w:p w:rsidR="00FD57DC" w:rsidRDefault="004F799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4F799F"/>
    <w:rsid w:val="00013606"/>
    <w:rsid w:val="001D125B"/>
    <w:rsid w:val="002C0AA4"/>
    <w:rsid w:val="002E7553"/>
    <w:rsid w:val="00332E0F"/>
    <w:rsid w:val="00455FC5"/>
    <w:rsid w:val="004A4709"/>
    <w:rsid w:val="004F799F"/>
    <w:rsid w:val="00627136"/>
    <w:rsid w:val="007A33AA"/>
    <w:rsid w:val="00912120"/>
    <w:rsid w:val="00A3508F"/>
    <w:rsid w:val="00B441A3"/>
    <w:rsid w:val="00D27DAF"/>
    <w:rsid w:val="00D74FEE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F79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799F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4F799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968</Words>
  <Characters>5520</Characters>
  <Application>Microsoft Office Word</Application>
  <DocSecurity>0</DocSecurity>
  <Lines>46</Lines>
  <Paragraphs>12</Paragraphs>
  <ScaleCrop>false</ScaleCrop>
  <Company>Grizli777</Company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2015-03-23T13:38:00Z</dcterms:created>
  <dcterms:modified xsi:type="dcterms:W3CDTF">2015-03-23T13:38:00Z</dcterms:modified>
</cp:coreProperties>
</file>