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DEE" w:rsidRPr="00D148C1" w:rsidRDefault="00BC2DEE" w:rsidP="00BC2DEE">
      <w:pPr>
        <w:pStyle w:val="Paragrafi"/>
        <w:ind w:firstLine="0"/>
        <w:jc w:val="center"/>
        <w:rPr>
          <w:b/>
          <w:spacing w:val="-4"/>
          <w:lang w:val="sq-AL"/>
        </w:rPr>
      </w:pPr>
      <w:r w:rsidRPr="00D148C1">
        <w:rPr>
          <w:b/>
          <w:spacing w:val="-4"/>
          <w:lang w:val="sq-AL"/>
        </w:rPr>
        <w:t>VENDIM</w:t>
      </w:r>
    </w:p>
    <w:p w:rsidR="00BC2DEE" w:rsidRPr="00D148C1" w:rsidRDefault="00BC2DEE" w:rsidP="00BC2DEE">
      <w:pPr>
        <w:pStyle w:val="Paragrafi"/>
        <w:ind w:firstLine="0"/>
        <w:jc w:val="center"/>
        <w:rPr>
          <w:b/>
          <w:spacing w:val="-4"/>
          <w:lang w:val="sq-AL"/>
        </w:rPr>
      </w:pPr>
      <w:r w:rsidRPr="00D148C1">
        <w:rPr>
          <w:b/>
          <w:spacing w:val="-4"/>
          <w:lang w:val="sq-AL"/>
        </w:rPr>
        <w:t>Nr. 62/2015</w:t>
      </w:r>
    </w:p>
    <w:p w:rsidR="00BC2DEE" w:rsidRPr="00D148C1" w:rsidRDefault="00BC2DEE" w:rsidP="00BC2DEE">
      <w:pPr>
        <w:pStyle w:val="Paragrafi"/>
        <w:ind w:firstLine="0"/>
        <w:jc w:val="center"/>
        <w:rPr>
          <w:b/>
          <w:spacing w:val="-4"/>
          <w:sz w:val="14"/>
          <w:lang w:val="sq-AL"/>
        </w:rPr>
      </w:pPr>
    </w:p>
    <w:p w:rsidR="00BC2DEE" w:rsidRPr="00D148C1" w:rsidRDefault="00BC2DEE" w:rsidP="00BC2DEE">
      <w:pPr>
        <w:pStyle w:val="Paragrafi"/>
        <w:ind w:firstLine="0"/>
        <w:jc w:val="center"/>
        <w:rPr>
          <w:b/>
          <w:spacing w:val="-4"/>
          <w:lang w:val="sq-AL"/>
        </w:rPr>
      </w:pPr>
      <w:r w:rsidRPr="00D148C1">
        <w:rPr>
          <w:b/>
          <w:spacing w:val="-4"/>
          <w:lang w:val="sq-AL"/>
        </w:rPr>
        <w:t>PËR DISA NDRYSHIME NË VENDIMIN E KUVENDIT NR. 5/2015 “PËR CAKTIMIN E PËRBËRJES SË KOMISIONEVE TË PËRHERSHME TË KUVENDIT”, TË NDRYSHUAR</w:t>
      </w:r>
    </w:p>
    <w:p w:rsidR="00BC2DEE" w:rsidRPr="00D148C1" w:rsidRDefault="00BC2DEE" w:rsidP="00BC2DEE">
      <w:pPr>
        <w:pStyle w:val="Paragrafi"/>
        <w:rPr>
          <w:spacing w:val="-4"/>
          <w:sz w:val="14"/>
          <w:lang w:val="sq-AL"/>
        </w:rPr>
      </w:pPr>
    </w:p>
    <w:p w:rsidR="00BC2DEE" w:rsidRPr="00D148C1" w:rsidRDefault="00BC2DEE" w:rsidP="00BC2DEE">
      <w:pPr>
        <w:pStyle w:val="Paragrafi"/>
        <w:rPr>
          <w:spacing w:val="-4"/>
          <w:lang w:val="sq-AL"/>
        </w:rPr>
      </w:pPr>
      <w:r w:rsidRPr="00D148C1">
        <w:rPr>
          <w:spacing w:val="-4"/>
          <w:lang w:val="sq-AL"/>
        </w:rPr>
        <w:t>Në mbështetje të nenit 78, pika 1, të Kushtetutës dhe të neneve 21, pika 2, e 55, pika 1, të Rregullores së Kuvendit, me propozimin e Kryetarit të Grupit Parlamentar të Partisë Socialiste dhe Kryetarit të Grupit Parlamentar të Partisë Lëvizja Socialiste për Integrim,</w:t>
      </w:r>
    </w:p>
    <w:p w:rsidR="00BC2DEE" w:rsidRPr="00D148C1" w:rsidRDefault="00BC2DEE" w:rsidP="00BC2DEE">
      <w:pPr>
        <w:pStyle w:val="Hapesira7"/>
        <w:rPr>
          <w:lang w:val="sq-AL"/>
        </w:rPr>
      </w:pPr>
    </w:p>
    <w:p w:rsidR="00BC2DEE" w:rsidRPr="00D148C1" w:rsidRDefault="00BC2DEE" w:rsidP="00BC2DEE">
      <w:pPr>
        <w:pStyle w:val="Paragrafi"/>
        <w:jc w:val="center"/>
        <w:rPr>
          <w:spacing w:val="-4"/>
          <w:lang w:val="sq-AL"/>
        </w:rPr>
      </w:pPr>
      <w:r w:rsidRPr="00D148C1">
        <w:rPr>
          <w:spacing w:val="-4"/>
          <w:lang w:val="sq-AL"/>
        </w:rPr>
        <w:t>KUVENDI</w:t>
      </w:r>
    </w:p>
    <w:p w:rsidR="00BC2DEE" w:rsidRPr="00D148C1" w:rsidRDefault="00BC2DEE" w:rsidP="00BC2DEE">
      <w:pPr>
        <w:pStyle w:val="Paragrafi"/>
        <w:jc w:val="center"/>
        <w:rPr>
          <w:spacing w:val="-4"/>
          <w:lang w:val="sq-AL"/>
        </w:rPr>
      </w:pPr>
      <w:r w:rsidRPr="00D148C1">
        <w:rPr>
          <w:spacing w:val="-4"/>
          <w:lang w:val="sq-AL"/>
        </w:rPr>
        <w:t>I REPUBLIKËS SË SHQIPËRISË</w:t>
      </w:r>
    </w:p>
    <w:p w:rsidR="00BC2DEE" w:rsidRPr="00D148C1" w:rsidRDefault="00BC2DEE" w:rsidP="00BC2DEE">
      <w:pPr>
        <w:pStyle w:val="Paragrafi"/>
        <w:jc w:val="center"/>
        <w:rPr>
          <w:spacing w:val="-4"/>
          <w:sz w:val="14"/>
          <w:lang w:val="sq-AL"/>
        </w:rPr>
      </w:pPr>
    </w:p>
    <w:p w:rsidR="00BC2DEE" w:rsidRPr="00D148C1" w:rsidRDefault="00BC2DEE" w:rsidP="00BC2DEE">
      <w:pPr>
        <w:pStyle w:val="Paragrafi"/>
        <w:jc w:val="center"/>
        <w:rPr>
          <w:spacing w:val="-4"/>
          <w:lang w:val="sq-AL"/>
        </w:rPr>
      </w:pPr>
      <w:r w:rsidRPr="00D148C1">
        <w:rPr>
          <w:spacing w:val="-4"/>
          <w:lang w:val="sq-AL"/>
        </w:rPr>
        <w:t>VENDOSI:</w:t>
      </w:r>
    </w:p>
    <w:p w:rsidR="00BC2DEE" w:rsidRPr="00D148C1" w:rsidRDefault="00BC2DEE" w:rsidP="00BC2DEE">
      <w:pPr>
        <w:pStyle w:val="Hapesira7"/>
        <w:rPr>
          <w:lang w:val="sq-AL"/>
        </w:rPr>
      </w:pPr>
    </w:p>
    <w:p w:rsidR="00BC2DEE" w:rsidRPr="00D148C1" w:rsidRDefault="00BC2DEE" w:rsidP="00BC2DEE">
      <w:pPr>
        <w:pStyle w:val="Paragrafi"/>
        <w:rPr>
          <w:spacing w:val="-4"/>
          <w:lang w:val="sq-AL"/>
        </w:rPr>
      </w:pPr>
      <w:r w:rsidRPr="00D148C1">
        <w:rPr>
          <w:spacing w:val="-4"/>
          <w:lang w:val="sq-AL"/>
        </w:rPr>
        <w:t xml:space="preserve">Në vendimin e Kuvendit nr. 5/2015 “Për caktimin e përbërjes së komisioneve të përhershme të Kuvendit”, të ndryshuar, bëhen këto ndryshime: </w:t>
      </w:r>
    </w:p>
    <w:p w:rsidR="00BC2DEE" w:rsidRPr="00D148C1" w:rsidRDefault="00BC2DEE" w:rsidP="00BC2DEE">
      <w:pPr>
        <w:pStyle w:val="Paragrafi"/>
        <w:rPr>
          <w:spacing w:val="-4"/>
          <w:lang w:val="sq-AL"/>
        </w:rPr>
      </w:pPr>
      <w:r w:rsidRPr="00D148C1">
        <w:rPr>
          <w:spacing w:val="-4"/>
          <w:lang w:val="sq-AL"/>
        </w:rPr>
        <w:t>I. Deputetja Anila Agalliu caktohet anëtare në Komisionin për Çështjet Ligjore, Administratën Publike dhe të Drejtat e Njeriut.</w:t>
      </w:r>
    </w:p>
    <w:p w:rsidR="00BC2DEE" w:rsidRPr="00D148C1" w:rsidRDefault="00BC2DEE" w:rsidP="00BC2DEE">
      <w:pPr>
        <w:pStyle w:val="Paragrafi"/>
        <w:rPr>
          <w:spacing w:val="-4"/>
          <w:lang w:val="sq-AL"/>
        </w:rPr>
      </w:pPr>
      <w:r w:rsidRPr="00D148C1">
        <w:rPr>
          <w:spacing w:val="-4"/>
          <w:lang w:val="sq-AL"/>
        </w:rPr>
        <w:t>II. Deputetja Antoneta Dhima caktohet anëtare në Komisionin për Ekonominë dhe Financat.</w:t>
      </w:r>
    </w:p>
    <w:p w:rsidR="00BC2DEE" w:rsidRPr="00D148C1" w:rsidRDefault="00BC2DEE" w:rsidP="00BC2DEE">
      <w:pPr>
        <w:pStyle w:val="Paragrafi"/>
        <w:rPr>
          <w:spacing w:val="-4"/>
          <w:lang w:val="sq-AL"/>
        </w:rPr>
      </w:pPr>
      <w:r w:rsidRPr="00D148C1">
        <w:rPr>
          <w:spacing w:val="-4"/>
          <w:lang w:val="sq-AL"/>
        </w:rPr>
        <w:t>III.</w:t>
      </w:r>
      <w:r w:rsidRPr="00D148C1">
        <w:rPr>
          <w:spacing w:val="-4"/>
          <w:lang w:val="sq-AL"/>
        </w:rPr>
        <w:tab/>
        <w:t xml:space="preserve">  Deputeti Bujar Çela dhe deputeti Rakip Suli caktohen anëtarë në Komisionin për Veprimtaritë Prodhuese, Tregtinë dhe Mjedisin.</w:t>
      </w:r>
    </w:p>
    <w:p w:rsidR="00BC2DEE" w:rsidRPr="00D148C1" w:rsidRDefault="00BC2DEE" w:rsidP="00BC2DEE">
      <w:pPr>
        <w:pStyle w:val="Paragrafi"/>
        <w:rPr>
          <w:spacing w:val="-4"/>
          <w:lang w:val="sq-AL"/>
        </w:rPr>
      </w:pPr>
      <w:r w:rsidRPr="00D148C1">
        <w:rPr>
          <w:spacing w:val="-4"/>
          <w:lang w:val="sq-AL"/>
        </w:rPr>
        <w:t>IV.</w:t>
      </w:r>
      <w:r w:rsidRPr="00D148C1">
        <w:rPr>
          <w:spacing w:val="-4"/>
          <w:lang w:val="sq-AL"/>
        </w:rPr>
        <w:tab/>
        <w:t xml:space="preserve"> Deputeti Shkëlqim Troplini caktohet anëtar në Komisionin për Sigurinë Kombëtare.</w:t>
      </w:r>
    </w:p>
    <w:p w:rsidR="00BC2DEE" w:rsidRPr="00D148C1" w:rsidRDefault="00BC2DEE" w:rsidP="00BC2DEE">
      <w:pPr>
        <w:pStyle w:val="Paragrafi"/>
        <w:rPr>
          <w:spacing w:val="-4"/>
          <w:lang w:val="sq-AL"/>
        </w:rPr>
      </w:pPr>
      <w:r w:rsidRPr="00D148C1">
        <w:rPr>
          <w:spacing w:val="-4"/>
          <w:lang w:val="sq-AL"/>
        </w:rPr>
        <w:t>V. Deputetja Kejdi Mehmetaj caktohet anëtare në Komisionin për Edukimin dhe Mjetet e Informimit Publik.</w:t>
      </w:r>
    </w:p>
    <w:p w:rsidR="00BC2DEE" w:rsidRPr="00D148C1" w:rsidRDefault="00BC2DEE" w:rsidP="00BC2DEE">
      <w:pPr>
        <w:pStyle w:val="Paragrafi"/>
        <w:rPr>
          <w:spacing w:val="-4"/>
          <w:lang w:val="sq-AL"/>
        </w:rPr>
      </w:pPr>
      <w:r w:rsidRPr="00D148C1">
        <w:rPr>
          <w:spacing w:val="-4"/>
          <w:lang w:val="sq-AL"/>
        </w:rPr>
        <w:t>VI.</w:t>
      </w:r>
      <w:r w:rsidRPr="00D148C1">
        <w:rPr>
          <w:spacing w:val="-4"/>
          <w:lang w:val="sq-AL"/>
        </w:rPr>
        <w:tab/>
        <w:t xml:space="preserve"> Deputetja Edlira Çekrezi caktohet anëtare në Komisionin për Politikën e Jashtme.</w:t>
      </w:r>
    </w:p>
    <w:p w:rsidR="00BC2DEE" w:rsidRPr="00D148C1" w:rsidRDefault="00BC2DEE" w:rsidP="00BC2DEE">
      <w:pPr>
        <w:pStyle w:val="Paragrafi"/>
        <w:rPr>
          <w:spacing w:val="-4"/>
          <w:lang w:val="sq-AL"/>
        </w:rPr>
      </w:pPr>
      <w:r w:rsidRPr="00D148C1">
        <w:rPr>
          <w:spacing w:val="-4"/>
          <w:lang w:val="sq-AL"/>
        </w:rPr>
        <w:t>VII. Ky vendim hyn në fuqi menjëherë.</w:t>
      </w:r>
    </w:p>
    <w:p w:rsidR="00BC2DEE" w:rsidRPr="00D148C1" w:rsidRDefault="00BC2DEE" w:rsidP="00BC2DEE">
      <w:pPr>
        <w:pStyle w:val="Paragrafi"/>
        <w:rPr>
          <w:spacing w:val="-4"/>
          <w:sz w:val="14"/>
          <w:lang w:val="sq-AL"/>
        </w:rPr>
      </w:pPr>
    </w:p>
    <w:p w:rsidR="00BC2DEE" w:rsidRPr="00D148C1" w:rsidRDefault="00BC2DEE" w:rsidP="00BC2DEE">
      <w:pPr>
        <w:pStyle w:val="Paragrafi"/>
        <w:jc w:val="right"/>
        <w:rPr>
          <w:spacing w:val="-4"/>
          <w:lang w:val="sq-AL"/>
        </w:rPr>
      </w:pPr>
      <w:r w:rsidRPr="00D148C1">
        <w:rPr>
          <w:spacing w:val="-4"/>
          <w:lang w:val="sq-AL"/>
        </w:rPr>
        <w:t>KRYETARI</w:t>
      </w:r>
    </w:p>
    <w:p w:rsidR="00BC2DEE" w:rsidRPr="00D148C1" w:rsidRDefault="00BC2DEE" w:rsidP="00BC2DEE">
      <w:pPr>
        <w:pStyle w:val="Paragrafi"/>
        <w:jc w:val="right"/>
        <w:rPr>
          <w:b/>
          <w:spacing w:val="-4"/>
          <w:lang w:val="sq-AL"/>
        </w:rPr>
      </w:pPr>
      <w:r w:rsidRPr="00D148C1">
        <w:rPr>
          <w:b/>
          <w:spacing w:val="-4"/>
          <w:lang w:val="sq-AL"/>
        </w:rPr>
        <w:t>Ilir Meta</w:t>
      </w:r>
    </w:p>
    <w:p w:rsidR="00BC2DEE" w:rsidRPr="00D148C1" w:rsidRDefault="00BC2DEE" w:rsidP="00BC2DEE">
      <w:pPr>
        <w:pStyle w:val="Paragrafi"/>
        <w:rPr>
          <w:spacing w:val="-4"/>
          <w:sz w:val="14"/>
          <w:lang w:val="sq-AL"/>
        </w:rPr>
      </w:pPr>
    </w:p>
    <w:p w:rsidR="00BC2DEE" w:rsidRPr="00D148C1" w:rsidRDefault="00BC2DEE" w:rsidP="00BC2DEE">
      <w:pPr>
        <w:pStyle w:val="Paragrafi"/>
        <w:rPr>
          <w:lang w:val="sq-AL"/>
        </w:rPr>
      </w:pPr>
      <w:r w:rsidRPr="00D148C1">
        <w:rPr>
          <w:lang w:val="sq-AL"/>
        </w:rPr>
        <w:t>Miratuar në datën 21.5.2015</w:t>
      </w:r>
    </w:p>
    <w:p w:rsidR="00BC2DEE" w:rsidRPr="00D148C1" w:rsidRDefault="00BC2DEE" w:rsidP="00BC2DEE">
      <w:pPr>
        <w:pStyle w:val="Paragrafi"/>
        <w:rPr>
          <w:b/>
          <w:sz w:val="6"/>
          <w:lang w:val="sq-AL"/>
        </w:rPr>
      </w:pPr>
    </w:p>
    <w:p w:rsidR="00BC2DEE" w:rsidRPr="00D148C1" w:rsidRDefault="00BC2DEE" w:rsidP="00BC2DEE">
      <w:pPr>
        <w:pStyle w:val="Paragrafi"/>
        <w:rPr>
          <w:b/>
          <w:sz w:val="14"/>
          <w:lang w:val="sq-AL"/>
        </w:rPr>
      </w:pPr>
    </w:p>
    <w:p w:rsidR="00BC2DEE" w:rsidRPr="00D148C1" w:rsidRDefault="00BC2DEE" w:rsidP="00BC2DEE">
      <w:pPr>
        <w:pStyle w:val="NeniTitull"/>
        <w:keepNext w:val="0"/>
        <w:rPr>
          <w:lang w:val="sq-AL"/>
        </w:rPr>
      </w:pPr>
    </w:p>
    <w:p w:rsidR="00FD57DC" w:rsidRDefault="00BC2DEE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BC2DEE"/>
    <w:rsid w:val="00013606"/>
    <w:rsid w:val="00032E53"/>
    <w:rsid w:val="001D125B"/>
    <w:rsid w:val="002C0AA4"/>
    <w:rsid w:val="002E7553"/>
    <w:rsid w:val="00332E0F"/>
    <w:rsid w:val="00455FC5"/>
    <w:rsid w:val="004A4709"/>
    <w:rsid w:val="00627136"/>
    <w:rsid w:val="006815F0"/>
    <w:rsid w:val="007A33AA"/>
    <w:rsid w:val="00912120"/>
    <w:rsid w:val="00A3508F"/>
    <w:rsid w:val="00B441A3"/>
    <w:rsid w:val="00BC2DEE"/>
    <w:rsid w:val="00D27DAF"/>
    <w:rsid w:val="00DB682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C2DEE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C2DEE"/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BC2DEE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BC2DEE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Company>Grizli777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2015-06-10T11:22:00Z</dcterms:created>
  <dcterms:modified xsi:type="dcterms:W3CDTF">2015-06-10T11:22:00Z</dcterms:modified>
</cp:coreProperties>
</file>