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154" w:rsidRPr="00EC780A" w:rsidRDefault="00C80154" w:rsidP="00C80154">
      <w:pPr>
        <w:pStyle w:val="NeniTitull"/>
        <w:rPr>
          <w:spacing w:val="-4"/>
          <w:lang w:val="sq-AL"/>
        </w:rPr>
      </w:pPr>
      <w:bookmarkStart w:id="0" w:name="_GoBack"/>
      <w:bookmarkEnd w:id="0"/>
      <w:r w:rsidRPr="00EC780A">
        <w:rPr>
          <w:spacing w:val="-4"/>
          <w:lang w:val="sq-AL"/>
        </w:rPr>
        <w:t>VENDIM</w:t>
      </w:r>
    </w:p>
    <w:p w:rsidR="00C80154" w:rsidRPr="00EC780A" w:rsidRDefault="00C80154" w:rsidP="00C80154">
      <w:pPr>
        <w:pStyle w:val="NeniTitull"/>
        <w:rPr>
          <w:spacing w:val="-4"/>
          <w:lang w:val="sq-AL"/>
        </w:rPr>
      </w:pPr>
      <w:r w:rsidRPr="00EC780A">
        <w:rPr>
          <w:spacing w:val="-4"/>
          <w:lang w:val="sq-AL"/>
        </w:rPr>
        <w:t>Nr. 90/2015</w:t>
      </w:r>
    </w:p>
    <w:p w:rsidR="00C80154" w:rsidRPr="00EC780A" w:rsidRDefault="00C80154" w:rsidP="00C80154">
      <w:pPr>
        <w:pStyle w:val="Hapesira7"/>
        <w:rPr>
          <w:sz w:val="8"/>
          <w:lang w:val="sq-AL"/>
        </w:rPr>
      </w:pPr>
    </w:p>
    <w:p w:rsidR="00C80154" w:rsidRPr="00EC780A" w:rsidRDefault="00C80154" w:rsidP="00C80154">
      <w:pPr>
        <w:pStyle w:val="NeniTitull"/>
        <w:rPr>
          <w:spacing w:val="-4"/>
          <w:lang w:val="sq-AL"/>
        </w:rPr>
      </w:pPr>
      <w:r w:rsidRPr="00EC780A">
        <w:rPr>
          <w:spacing w:val="-4"/>
          <w:lang w:val="sq-AL"/>
        </w:rPr>
        <w:t xml:space="preserve">PËR NGRITJEN E KOMISIONIT HETIMOR TË KUVENDIT PËR VERIFIKIMIN E LIGJSHMËRISË </w:t>
      </w:r>
      <w:r>
        <w:rPr>
          <w:spacing w:val="-4"/>
          <w:lang w:val="sq-AL"/>
        </w:rPr>
        <w:t xml:space="preserve"> </w:t>
      </w:r>
      <w:r w:rsidRPr="00EC780A">
        <w:rPr>
          <w:spacing w:val="-4"/>
          <w:lang w:val="sq-AL"/>
        </w:rPr>
        <w:t xml:space="preserve">SË EMËRIMEVE NË DETYRË </w:t>
      </w:r>
      <w:r>
        <w:rPr>
          <w:spacing w:val="-4"/>
          <w:lang w:val="sq-AL"/>
        </w:rPr>
        <w:t xml:space="preserve"> </w:t>
      </w:r>
      <w:r w:rsidRPr="00EC780A">
        <w:rPr>
          <w:spacing w:val="-4"/>
          <w:lang w:val="sq-AL"/>
        </w:rPr>
        <w:t xml:space="preserve">NË ADMINISTRATËN SHTETËRORE, ENTET PUBLIKE APO SHOQËRITË TREGTARE SHTETËRORE, </w:t>
      </w:r>
      <w:r>
        <w:rPr>
          <w:spacing w:val="-4"/>
          <w:lang w:val="sq-AL"/>
        </w:rPr>
        <w:t xml:space="preserve"> </w:t>
      </w:r>
      <w:r w:rsidRPr="00EC780A">
        <w:rPr>
          <w:spacing w:val="-4"/>
          <w:lang w:val="sq-AL"/>
        </w:rPr>
        <w:t>PËR PERIUDHËN 15 SHTATOR 2013 – 30 SHTATOR 2015</w:t>
      </w:r>
    </w:p>
    <w:p w:rsidR="00C80154" w:rsidRPr="00EC780A" w:rsidRDefault="00C80154" w:rsidP="00C80154">
      <w:pPr>
        <w:pStyle w:val="Hapesira7"/>
        <w:rPr>
          <w:sz w:val="10"/>
          <w:lang w:val="sq-AL"/>
        </w:rPr>
      </w:pPr>
    </w:p>
    <w:p w:rsidR="00C80154" w:rsidRPr="00EC780A" w:rsidRDefault="00C80154" w:rsidP="00C80154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ab/>
        <w:t>Në mbështetje të neneve 7, 77 dhe 78 të Kushtetutës, të neneve 5, 6, 8 dhe 9 të ligjit nr. 8891, datë 2.5.2002, “Për organizimin dhe funksio-nimin e komisioneve hetimore të Kuvendit”, si dhe të nenit 25 të Rregullores së Kuvendit, me propozimin e një grupi deputetësh të Grupit Parlamentar të Partisë Demokratike,</w:t>
      </w:r>
    </w:p>
    <w:p w:rsidR="00C80154" w:rsidRPr="00EC780A" w:rsidRDefault="00C80154" w:rsidP="00C80154">
      <w:pPr>
        <w:pStyle w:val="Hapesira7"/>
        <w:rPr>
          <w:sz w:val="10"/>
          <w:lang w:val="sq-AL"/>
        </w:rPr>
      </w:pPr>
    </w:p>
    <w:p w:rsidR="00C80154" w:rsidRPr="00EC780A" w:rsidRDefault="00C80154" w:rsidP="00C80154">
      <w:pPr>
        <w:pStyle w:val="NeniNr"/>
        <w:rPr>
          <w:spacing w:val="-4"/>
          <w:lang w:val="sq-AL"/>
        </w:rPr>
      </w:pPr>
      <w:r w:rsidRPr="00EC780A">
        <w:rPr>
          <w:spacing w:val="-4"/>
          <w:lang w:val="sq-AL"/>
        </w:rPr>
        <w:t>KUVENDI</w:t>
      </w:r>
    </w:p>
    <w:p w:rsidR="00C80154" w:rsidRPr="00EC780A" w:rsidRDefault="00C80154" w:rsidP="00C80154">
      <w:pPr>
        <w:pStyle w:val="NeniNr"/>
        <w:rPr>
          <w:spacing w:val="-4"/>
          <w:lang w:val="sq-AL"/>
        </w:rPr>
      </w:pPr>
      <w:r w:rsidRPr="00EC780A">
        <w:rPr>
          <w:spacing w:val="-4"/>
          <w:lang w:val="sq-AL"/>
        </w:rPr>
        <w:t>I REPUBLIKËS SË SHQIPËRISË</w:t>
      </w:r>
    </w:p>
    <w:p w:rsidR="00C80154" w:rsidRPr="00EC780A" w:rsidRDefault="00C80154" w:rsidP="00C80154">
      <w:pPr>
        <w:pStyle w:val="Hapesira7"/>
        <w:rPr>
          <w:lang w:val="sq-AL"/>
        </w:rPr>
      </w:pPr>
    </w:p>
    <w:p w:rsidR="00C80154" w:rsidRPr="00EC780A" w:rsidRDefault="00C80154" w:rsidP="00C80154">
      <w:pPr>
        <w:pStyle w:val="NeniNr"/>
        <w:rPr>
          <w:spacing w:val="-4"/>
          <w:lang w:val="sq-AL"/>
        </w:rPr>
      </w:pPr>
      <w:r w:rsidRPr="00EC780A">
        <w:rPr>
          <w:spacing w:val="-4"/>
          <w:lang w:val="sq-AL"/>
        </w:rPr>
        <w:t>VENDOSI:</w:t>
      </w:r>
    </w:p>
    <w:p w:rsidR="00C80154" w:rsidRPr="00EC780A" w:rsidRDefault="00C80154" w:rsidP="00C80154">
      <w:pPr>
        <w:pStyle w:val="Hapesira7"/>
        <w:rPr>
          <w:sz w:val="8"/>
          <w:lang w:val="sq-AL"/>
        </w:rPr>
      </w:pPr>
    </w:p>
    <w:p w:rsidR="00C80154" w:rsidRPr="00EC780A" w:rsidRDefault="00C80154" w:rsidP="00C80154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ab/>
        <w:t xml:space="preserve">I. Ngritjen e komisionit hetimor të Kuvendit për shqyrtimin e kërkesës së një grupi deputetësh për verifikimin e ligjshmërisë së emërimeve në detyrë në administratën shtetërore, entet publike apo shoqëritë tregtare shtetërore. </w:t>
      </w:r>
    </w:p>
    <w:p w:rsidR="00C80154" w:rsidRPr="00EC780A" w:rsidRDefault="00C80154" w:rsidP="00C80154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>II. Objekti i veprimtarisë së komisionit hetimor është verifikimi i të dhënave për fenomenin e emërimeve të kundërligjshme dhe politike në administratën shtetërore, entet publike apo shoqëritë tregtare shtetërore, për periudhën 15 shtator 2013 – 30 shtator 2015, duke përfshirë emërimin e personave që kanë kryer veprime kriminale apo trafikim të lëndëve narkotike.</w:t>
      </w:r>
    </w:p>
    <w:p w:rsidR="00C80154" w:rsidRPr="00EC780A" w:rsidRDefault="00C80154" w:rsidP="00C80154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>III. Komisioni hetimor, i ngritur sipas këtij vendimi, bashkë me raportin përfundimtar i paraqet Kuvendit në seancë plenare rekomandime në lidhje me nxjerrjen e përgjegjësive institucionale, ndryshime apo miratime ligjesh dhe, sipas rastit, njoftimin e prokurorisë për marrjen e masave të mëtejshme ligjore.</w:t>
      </w:r>
    </w:p>
    <w:p w:rsidR="00C80154" w:rsidRPr="00EC780A" w:rsidRDefault="00C80154" w:rsidP="00C80154">
      <w:pPr>
        <w:pStyle w:val="Paragrafi"/>
        <w:rPr>
          <w:spacing w:val="-4"/>
          <w:lang w:val="sq-AL"/>
        </w:rPr>
      </w:pPr>
      <w:r w:rsidRPr="00EC780A">
        <w:rPr>
          <w:spacing w:val="-4"/>
          <w:lang w:val="sq-AL"/>
        </w:rPr>
        <w:t>IV. Komisioni ka të drejtë të hetojë dhe të bëjë transparencë të plotë për çdo çështje që përfshihet në objektin e punës së tij, në përputhje me parimet kushtetuese, veçanërisht parimin e ndarjes dhe balancimit të pushteteve, si dhe duke respektuar dhe duke mos mbivendosur kompetencat e organeve të drejtësisë.</w:t>
      </w:r>
    </w:p>
    <w:p w:rsidR="00C80154" w:rsidRPr="00EC780A" w:rsidRDefault="00C80154" w:rsidP="00C80154">
      <w:pPr>
        <w:pStyle w:val="Paragrafi"/>
        <w:rPr>
          <w:spacing w:val="-4"/>
          <w:sz w:val="21"/>
          <w:shd w:val="clear" w:color="auto" w:fill="FFFFFF"/>
          <w:lang w:val="sq-AL"/>
        </w:rPr>
      </w:pPr>
      <w:r w:rsidRPr="00EC780A">
        <w:rPr>
          <w:spacing w:val="-4"/>
          <w:lang w:val="sq-AL"/>
        </w:rPr>
        <w:tab/>
        <w:t xml:space="preserve">V. Komisioni hetimor përbëhet nga 9 anëtarë. </w:t>
      </w:r>
      <w:r w:rsidRPr="00EC780A">
        <w:rPr>
          <w:color w:val="000000"/>
          <w:spacing w:val="-4"/>
          <w:shd w:val="clear" w:color="auto" w:fill="FFFFFF"/>
          <w:lang w:val="sq-AL" w:eastAsia="sq-AL"/>
        </w:rPr>
        <w:t xml:space="preserve">Kryetari dhe 3 anëtarë përfaqësues të </w:t>
      </w:r>
      <w:r w:rsidRPr="00EC780A">
        <w:rPr>
          <w:spacing w:val="-4"/>
          <w:lang w:val="sq-AL"/>
        </w:rPr>
        <w:t xml:space="preserve">Grupit Parlamentar të Partisë Demokratike, Zëvendës-kryetari </w:t>
      </w:r>
      <w:r w:rsidRPr="00EC780A">
        <w:rPr>
          <w:color w:val="000000"/>
          <w:spacing w:val="-4"/>
          <w:shd w:val="clear" w:color="auto" w:fill="FFFFFF"/>
          <w:lang w:val="sq-AL" w:eastAsia="sq-AL"/>
        </w:rPr>
        <w:t>dhe 4 anëtarë përfaqësues të grupeve parlamentare të partive të</w:t>
      </w:r>
      <w:r>
        <w:rPr>
          <w:color w:val="000000"/>
          <w:spacing w:val="-4"/>
          <w:shd w:val="clear" w:color="auto" w:fill="FFFFFF"/>
          <w:lang w:val="sq-AL" w:eastAsia="sq-AL"/>
        </w:rPr>
        <w:t xml:space="preserve"> </w:t>
      </w:r>
      <w:r w:rsidRPr="00EC780A">
        <w:rPr>
          <w:color w:val="000000"/>
          <w:spacing w:val="-4"/>
          <w:shd w:val="clear" w:color="auto" w:fill="FFFFFF"/>
          <w:lang w:val="sq-AL" w:eastAsia="sq-AL"/>
        </w:rPr>
        <w:t>maxhorancës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1701"/>
        <w:gridCol w:w="1843"/>
        <w:gridCol w:w="992"/>
      </w:tblGrid>
      <w:tr w:rsidR="00C80154" w:rsidRPr="00EC780A" w:rsidTr="00480AA0">
        <w:tc>
          <w:tcPr>
            <w:tcW w:w="3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1.</w:t>
            </w:r>
          </w:p>
        </w:tc>
        <w:tc>
          <w:tcPr>
            <w:tcW w:w="1701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Genc Pollo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1843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Kryetar</w:t>
            </w:r>
          </w:p>
        </w:tc>
        <w:tc>
          <w:tcPr>
            <w:tcW w:w="9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(PD)</w:t>
            </w:r>
          </w:p>
        </w:tc>
      </w:tr>
      <w:tr w:rsidR="00C80154" w:rsidRPr="00EC780A" w:rsidTr="00480AA0">
        <w:tc>
          <w:tcPr>
            <w:tcW w:w="3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2.</w:t>
            </w:r>
          </w:p>
        </w:tc>
        <w:tc>
          <w:tcPr>
            <w:tcW w:w="1701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Musa Ulqini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1843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Zëvendëskryetar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9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(PS)</w:t>
            </w:r>
          </w:p>
        </w:tc>
      </w:tr>
      <w:tr w:rsidR="00C80154" w:rsidRPr="00EC780A" w:rsidTr="00480AA0">
        <w:tc>
          <w:tcPr>
            <w:tcW w:w="3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3.</w:t>
            </w:r>
          </w:p>
        </w:tc>
        <w:tc>
          <w:tcPr>
            <w:tcW w:w="1701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Evis Kushi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1843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Anëtare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9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(PS)</w:t>
            </w:r>
          </w:p>
        </w:tc>
      </w:tr>
      <w:tr w:rsidR="00C80154" w:rsidRPr="00EC780A" w:rsidTr="00480AA0">
        <w:tc>
          <w:tcPr>
            <w:tcW w:w="3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4.</w:t>
            </w:r>
          </w:p>
        </w:tc>
        <w:tc>
          <w:tcPr>
            <w:tcW w:w="1701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Anila Agalliu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1843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Anëtare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9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(PS)</w:t>
            </w:r>
          </w:p>
        </w:tc>
      </w:tr>
      <w:tr w:rsidR="00C80154" w:rsidRPr="00EC780A" w:rsidTr="00480AA0">
        <w:tc>
          <w:tcPr>
            <w:tcW w:w="3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5.</w:t>
            </w:r>
          </w:p>
        </w:tc>
        <w:tc>
          <w:tcPr>
            <w:tcW w:w="1701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Ulsi  Manja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1843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Anëtar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9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(PS)</w:t>
            </w:r>
          </w:p>
        </w:tc>
      </w:tr>
      <w:tr w:rsidR="00C80154" w:rsidRPr="00EC780A" w:rsidTr="00480AA0">
        <w:tc>
          <w:tcPr>
            <w:tcW w:w="3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6.</w:t>
            </w:r>
          </w:p>
        </w:tc>
        <w:tc>
          <w:tcPr>
            <w:tcW w:w="1701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Bujar Derveni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1843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Anëtar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9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(LSI)</w:t>
            </w:r>
          </w:p>
        </w:tc>
      </w:tr>
      <w:tr w:rsidR="00C80154" w:rsidRPr="00EC780A" w:rsidTr="00480AA0">
        <w:tc>
          <w:tcPr>
            <w:tcW w:w="3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7.</w:t>
            </w:r>
          </w:p>
        </w:tc>
        <w:tc>
          <w:tcPr>
            <w:tcW w:w="1701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Luçiano Boçi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1843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Anëtar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9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(PD)</w:t>
            </w:r>
          </w:p>
        </w:tc>
      </w:tr>
      <w:tr w:rsidR="00C80154" w:rsidRPr="00EC780A" w:rsidTr="00480AA0">
        <w:tc>
          <w:tcPr>
            <w:tcW w:w="3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8.</w:t>
            </w:r>
          </w:p>
        </w:tc>
        <w:tc>
          <w:tcPr>
            <w:tcW w:w="1701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Keltis Kruja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1843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Anëtar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9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(PD)</w:t>
            </w:r>
          </w:p>
        </w:tc>
      </w:tr>
      <w:tr w:rsidR="00C80154" w:rsidRPr="00EC780A" w:rsidTr="00480AA0">
        <w:tc>
          <w:tcPr>
            <w:tcW w:w="3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9.</w:t>
            </w:r>
          </w:p>
        </w:tc>
        <w:tc>
          <w:tcPr>
            <w:tcW w:w="1701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Alban Zeneli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  <w:r w:rsidRPr="00EC780A">
              <w:rPr>
                <w:rFonts w:eastAsia="Times New Roman"/>
                <w:spacing w:val="-4"/>
                <w:lang w:val="sq-AL"/>
              </w:rPr>
              <w:lastRenderedPageBreak/>
              <w:tab/>
            </w:r>
          </w:p>
        </w:tc>
        <w:tc>
          <w:tcPr>
            <w:tcW w:w="1843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lastRenderedPageBreak/>
              <w:t>Anëtar</w:t>
            </w:r>
            <w:r w:rsidRPr="00EC780A">
              <w:rPr>
                <w:rFonts w:eastAsia="Times New Roman"/>
                <w:spacing w:val="-4"/>
                <w:lang w:val="sq-AL"/>
              </w:rPr>
              <w:tab/>
            </w:r>
          </w:p>
        </w:tc>
        <w:tc>
          <w:tcPr>
            <w:tcW w:w="992" w:type="dxa"/>
          </w:tcPr>
          <w:p w:rsidR="00C80154" w:rsidRPr="00EC780A" w:rsidRDefault="00C80154" w:rsidP="00480AA0">
            <w:pPr>
              <w:pStyle w:val="Paragrafi"/>
              <w:ind w:firstLine="0"/>
              <w:rPr>
                <w:rFonts w:eastAsia="Times New Roman"/>
                <w:spacing w:val="-4"/>
                <w:lang w:val="sq-AL"/>
              </w:rPr>
            </w:pPr>
            <w:r w:rsidRPr="00EC780A">
              <w:rPr>
                <w:rFonts w:eastAsia="Times New Roman"/>
                <w:spacing w:val="-4"/>
                <w:lang w:val="sq-AL"/>
              </w:rPr>
              <w:t>(PD)</w:t>
            </w:r>
          </w:p>
        </w:tc>
      </w:tr>
    </w:tbl>
    <w:p w:rsidR="00C80154" w:rsidRPr="00EC780A" w:rsidRDefault="00C80154" w:rsidP="00C80154">
      <w:pPr>
        <w:pStyle w:val="Paragrafi"/>
        <w:rPr>
          <w:color w:val="000000"/>
          <w:spacing w:val="-4"/>
          <w:shd w:val="clear" w:color="auto" w:fill="FFFFFF"/>
          <w:lang w:val="sq-AL" w:eastAsia="sq-AL"/>
        </w:rPr>
      </w:pPr>
      <w:r w:rsidRPr="00EC780A">
        <w:rPr>
          <w:color w:val="000000"/>
          <w:spacing w:val="-4"/>
          <w:shd w:val="clear" w:color="auto" w:fill="FFFFFF"/>
          <w:lang w:val="sq-AL" w:eastAsia="sq-AL"/>
        </w:rPr>
        <w:lastRenderedPageBreak/>
        <w:t>VI. Komisioni e ushtron veprimtarinë e tij për një afat 5- mujor nga momenti i konstituimit.</w:t>
      </w:r>
    </w:p>
    <w:p w:rsidR="00C80154" w:rsidRPr="00EC780A" w:rsidRDefault="00C80154" w:rsidP="00C80154">
      <w:pPr>
        <w:pStyle w:val="Paragrafi"/>
        <w:rPr>
          <w:color w:val="000000"/>
          <w:spacing w:val="-4"/>
          <w:shd w:val="clear" w:color="auto" w:fill="FFFFFF"/>
          <w:lang w:val="sq-AL" w:eastAsia="sq-AL"/>
        </w:rPr>
      </w:pPr>
      <w:r w:rsidRPr="00EC780A">
        <w:rPr>
          <w:color w:val="000000"/>
          <w:spacing w:val="-4"/>
          <w:shd w:val="clear" w:color="auto" w:fill="FFFFFF"/>
          <w:lang w:val="sq-AL" w:eastAsia="sq-AL"/>
        </w:rPr>
        <w:t>VII. Komisioni, me kërkesën e çdo anëtari, miraton pa votim thirrjen dhe caktimin e ekspertëve të jashtëm, që e asistojnë komisionin në veprimtarinë e tij.</w:t>
      </w:r>
    </w:p>
    <w:p w:rsidR="00C80154" w:rsidRPr="00EC780A" w:rsidRDefault="00C80154" w:rsidP="00C80154">
      <w:pPr>
        <w:pStyle w:val="Paragrafi"/>
        <w:rPr>
          <w:color w:val="000000"/>
          <w:spacing w:val="-4"/>
          <w:shd w:val="clear" w:color="auto" w:fill="FFFFFF"/>
          <w:lang w:val="sq-AL" w:eastAsia="sq-AL"/>
        </w:rPr>
      </w:pPr>
      <w:r w:rsidRPr="00EC780A">
        <w:rPr>
          <w:color w:val="000000"/>
          <w:spacing w:val="-4"/>
          <w:shd w:val="clear" w:color="auto" w:fill="FFFFFF"/>
          <w:lang w:val="sq-AL" w:eastAsia="sq-AL"/>
        </w:rPr>
        <w:t>VIII. Ngarkohet Kryetari i Kuvendit që të caktojë menjëherë mjediset dhe mjetet e punës së komisionit, si dhe personelin e nevojshëm, duke vënë në dispozicion edhe ekspertë juristë.</w:t>
      </w:r>
    </w:p>
    <w:p w:rsidR="00C80154" w:rsidRPr="00EC780A" w:rsidRDefault="00C80154" w:rsidP="00C80154">
      <w:pPr>
        <w:pStyle w:val="Paragrafi"/>
        <w:rPr>
          <w:color w:val="000000"/>
          <w:spacing w:val="-4"/>
          <w:shd w:val="clear" w:color="auto" w:fill="FFFFFF"/>
          <w:lang w:val="sq-AL" w:eastAsia="sq-AL"/>
        </w:rPr>
      </w:pPr>
      <w:r w:rsidRPr="00EC780A">
        <w:rPr>
          <w:color w:val="000000"/>
          <w:spacing w:val="-4"/>
          <w:shd w:val="clear" w:color="auto" w:fill="FFFFFF"/>
          <w:lang w:val="sq-AL" w:eastAsia="sq-AL"/>
        </w:rPr>
        <w:tab/>
        <w:t xml:space="preserve">IX. Ngarkohet Sekretari i Përgjithshëm i Kuvendit </w:t>
      </w:r>
      <w:r w:rsidRPr="00EC780A">
        <w:rPr>
          <w:spacing w:val="-4"/>
          <w:lang w:val="sq-AL"/>
        </w:rPr>
        <w:t>që, brenda 5 ditëve nga miratimi i këtij vendimi, t’i kalojë komisionit të gjitha aktet, dokumentet dhe informacionet e hartuara apo të administruara gjatë veprimtarisë së komisionit hetimor të Kuvendit “Për verifikimin e ligjshmërisë së emërimeve në detyrë të realizuara gjatë periudhës 15 shtator 2013 deri më 31 maj 2014, në administratën shtetërore, entet publike apo shoqëritë tregtare shtetërore</w:t>
      </w:r>
      <w:r w:rsidRPr="00EC780A">
        <w:rPr>
          <w:bCs/>
          <w:iCs/>
          <w:spacing w:val="-4"/>
          <w:lang w:val="sq-AL"/>
        </w:rPr>
        <w:t xml:space="preserve">”, të </w:t>
      </w:r>
      <w:r w:rsidRPr="00EC780A">
        <w:rPr>
          <w:spacing w:val="-4"/>
          <w:lang w:val="sq-AL"/>
        </w:rPr>
        <w:t>ngritur me vendimin nr. 82/2014 të Kuvendit të Shqipërisë.</w:t>
      </w:r>
      <w:r w:rsidRPr="00EC780A">
        <w:rPr>
          <w:color w:val="000000"/>
          <w:spacing w:val="-4"/>
          <w:shd w:val="clear" w:color="auto" w:fill="FFFFFF"/>
          <w:lang w:val="sq-AL" w:eastAsia="sq-AL"/>
        </w:rPr>
        <w:tab/>
      </w:r>
    </w:p>
    <w:p w:rsidR="00C80154" w:rsidRPr="00EC780A" w:rsidRDefault="00C80154" w:rsidP="00C80154">
      <w:pPr>
        <w:pStyle w:val="Paragrafi"/>
        <w:rPr>
          <w:color w:val="000000"/>
          <w:spacing w:val="-4"/>
          <w:shd w:val="clear" w:color="auto" w:fill="FFFFFF"/>
          <w:lang w:val="sq-AL" w:eastAsia="sq-AL"/>
        </w:rPr>
      </w:pPr>
      <w:r w:rsidRPr="00EC780A">
        <w:rPr>
          <w:color w:val="000000"/>
          <w:spacing w:val="-4"/>
          <w:shd w:val="clear" w:color="auto" w:fill="FFFFFF"/>
          <w:lang w:val="sq-AL" w:eastAsia="sq-AL"/>
        </w:rPr>
        <w:t xml:space="preserve">X. Ngarkohet Sekretari i Përgjithshëm i Kuvendit </w:t>
      </w:r>
      <w:r w:rsidRPr="00EC780A">
        <w:rPr>
          <w:spacing w:val="-4"/>
          <w:lang w:val="sq-AL"/>
        </w:rPr>
        <w:t>që të marrë masa për zbatimin e vendimit të Kuvendit dhe të urdhrave të Kryetarit të Kuvendit për mbarëvajtjen e punës së komisionit, si dhe krijimin e kushteve të nevojshme logjistike për veprimtarinë normale të tij</w:t>
      </w:r>
      <w:r w:rsidRPr="00EC780A">
        <w:rPr>
          <w:color w:val="000000"/>
          <w:spacing w:val="-4"/>
          <w:shd w:val="clear" w:color="auto" w:fill="FFFFFF"/>
          <w:lang w:val="sq-AL" w:eastAsia="sq-AL"/>
        </w:rPr>
        <w:t xml:space="preserve">. </w:t>
      </w:r>
    </w:p>
    <w:p w:rsidR="00C80154" w:rsidRPr="00EC780A" w:rsidRDefault="00C80154" w:rsidP="00C80154">
      <w:pPr>
        <w:pStyle w:val="Paragrafi"/>
        <w:rPr>
          <w:spacing w:val="-4"/>
          <w:shd w:val="clear" w:color="auto" w:fill="FFFFFF"/>
          <w:lang w:val="sq-AL"/>
        </w:rPr>
      </w:pPr>
      <w:r w:rsidRPr="00EC780A">
        <w:rPr>
          <w:color w:val="000000"/>
          <w:spacing w:val="-4"/>
          <w:shd w:val="clear" w:color="auto" w:fill="FFFFFF"/>
          <w:lang w:val="sq-AL" w:eastAsia="sq-AL"/>
        </w:rPr>
        <w:t>XI. Ky vendim hyn në fuqi menjëherë.</w:t>
      </w:r>
    </w:p>
    <w:p w:rsidR="00C80154" w:rsidRPr="00EC780A" w:rsidRDefault="00C80154" w:rsidP="00C80154">
      <w:pPr>
        <w:pStyle w:val="Hapesira7"/>
        <w:rPr>
          <w:lang w:val="sq-AL"/>
        </w:rPr>
      </w:pPr>
    </w:p>
    <w:p w:rsidR="00C80154" w:rsidRPr="00EC780A" w:rsidRDefault="00C80154" w:rsidP="00C80154">
      <w:pPr>
        <w:pStyle w:val="Paragrafi"/>
        <w:jc w:val="right"/>
        <w:rPr>
          <w:spacing w:val="-4"/>
          <w:lang w:val="sq-AL"/>
        </w:rPr>
      </w:pPr>
      <w:r w:rsidRPr="00EC780A">
        <w:rPr>
          <w:spacing w:val="-4"/>
          <w:lang w:val="sq-AL"/>
        </w:rPr>
        <w:t>KRYETARI</w:t>
      </w:r>
    </w:p>
    <w:p w:rsidR="00C80154" w:rsidRPr="00EC780A" w:rsidRDefault="00C80154" w:rsidP="00C80154">
      <w:pPr>
        <w:pStyle w:val="Paragrafi"/>
        <w:jc w:val="right"/>
        <w:rPr>
          <w:b/>
          <w:spacing w:val="-4"/>
          <w:lang w:val="sq-AL"/>
        </w:rPr>
      </w:pPr>
      <w:r w:rsidRPr="00EC780A">
        <w:rPr>
          <w:b/>
          <w:spacing w:val="-4"/>
          <w:lang w:val="sq-AL"/>
        </w:rPr>
        <w:t>Ilir Meta</w:t>
      </w:r>
    </w:p>
    <w:p w:rsidR="00C80154" w:rsidRPr="00EC780A" w:rsidRDefault="00C80154" w:rsidP="00C80154">
      <w:pPr>
        <w:pStyle w:val="Paragrafi"/>
        <w:rPr>
          <w:rFonts w:ascii="Calibri" w:hAnsi="Calibri"/>
          <w:spacing w:val="-4"/>
          <w:lang w:val="sq-AL"/>
        </w:rPr>
      </w:pPr>
      <w:r w:rsidRPr="00EC780A">
        <w:rPr>
          <w:spacing w:val="-4"/>
          <w:lang w:val="sq-AL"/>
        </w:rPr>
        <w:t>Miratuar në datën 22.10.2015</w:t>
      </w:r>
    </w:p>
    <w:p w:rsidR="00C80154" w:rsidRPr="00EC780A" w:rsidRDefault="00C80154" w:rsidP="00C80154">
      <w:pPr>
        <w:pStyle w:val="Hapesira7"/>
        <w:rPr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154"/>
    <w:rsid w:val="000F6EA9"/>
    <w:rsid w:val="00C80154"/>
    <w:rsid w:val="00E9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154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801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8015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80154"/>
    <w:pPr>
      <w:keepNext/>
      <w:widowControl w:val="0"/>
      <w:spacing w:after="0" w:line="240" w:lineRule="auto"/>
      <w:ind w:firstLine="284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80154"/>
    <w:pPr>
      <w:keepNext/>
      <w:widowControl w:val="0"/>
      <w:spacing w:after="0" w:line="240" w:lineRule="auto"/>
      <w:ind w:firstLine="284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C8015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80154"/>
    <w:rPr>
      <w:sz w:val="14"/>
      <w:szCs w:val="24"/>
    </w:rPr>
  </w:style>
  <w:style w:type="table" w:styleId="TableGrid">
    <w:name w:val="Table Grid"/>
    <w:basedOn w:val="TableNormal"/>
    <w:rsid w:val="00C80154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154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801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8015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80154"/>
    <w:pPr>
      <w:keepNext/>
      <w:widowControl w:val="0"/>
      <w:spacing w:after="0" w:line="240" w:lineRule="auto"/>
      <w:ind w:firstLine="284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80154"/>
    <w:pPr>
      <w:keepNext/>
      <w:widowControl w:val="0"/>
      <w:spacing w:after="0" w:line="240" w:lineRule="auto"/>
      <w:ind w:firstLine="284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C8015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80154"/>
    <w:rPr>
      <w:sz w:val="14"/>
      <w:szCs w:val="24"/>
    </w:rPr>
  </w:style>
  <w:style w:type="table" w:styleId="TableGrid">
    <w:name w:val="Table Grid"/>
    <w:basedOn w:val="TableNormal"/>
    <w:rsid w:val="00C80154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2019-01-31T11:40:00Z</cp:lastPrinted>
  <dcterms:created xsi:type="dcterms:W3CDTF">2016-01-25T14:18:00Z</dcterms:created>
  <dcterms:modified xsi:type="dcterms:W3CDTF">2019-01-31T11:40:00Z</dcterms:modified>
</cp:coreProperties>
</file>