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71" w:rsidRPr="00861264" w:rsidRDefault="00821071" w:rsidP="00821071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821071" w:rsidRPr="00861264" w:rsidRDefault="00821071" w:rsidP="00821071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30/2016</w:t>
      </w:r>
    </w:p>
    <w:bookmarkEnd w:id="0"/>
    <w:p w:rsidR="00821071" w:rsidRPr="00861264" w:rsidRDefault="00821071" w:rsidP="00821071">
      <w:pPr>
        <w:pStyle w:val="Paragrafi"/>
        <w:rPr>
          <w:spacing w:val="-4"/>
          <w:sz w:val="14"/>
          <w:lang w:val="sq-AL"/>
        </w:rPr>
      </w:pPr>
    </w:p>
    <w:p w:rsidR="00821071" w:rsidRPr="00861264" w:rsidRDefault="00821071" w:rsidP="00821071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KRIJIMIN E NJË KOMISIONI HETIMOR TË KUVENDIT PËR TË HETUAR DHE VERIFIKUAR ZBATIMIN E LEGJISLACIONIT NË FUQI DHE MBROJT</w:t>
      </w:r>
      <w:r>
        <w:rPr>
          <w:spacing w:val="-4"/>
          <w:lang w:val="sq-AL"/>
        </w:rPr>
        <w:t>J</w:t>
      </w:r>
      <w:r w:rsidRPr="00861264">
        <w:rPr>
          <w:spacing w:val="-4"/>
          <w:lang w:val="sq-AL"/>
        </w:rPr>
        <w:t>EN E INTERESIT TË SHTETIT SHQIPTAR GJATË PROCEDURAVE TË PRIVATIZIMIT TË OPERATORIT TË SISTEMIT TË SHPËRNDARJES DHE NEGOCIMI I MARRËVESHJES SË SHITJES SË AKSIONEVE, MIRATUAR ME LIGJIN NR. 10 116, DATË 23.4.2009, “PËR MIRATIMIN E KONTRATËS SË SHITJES SË 76 PËR QIND TË AKSIONEVE TË OPERATORIT TË SIST</w:t>
      </w:r>
      <w:r>
        <w:rPr>
          <w:spacing w:val="-4"/>
          <w:lang w:val="sq-AL"/>
        </w:rPr>
        <w:t>EMIT TË SHPËRNDARJES (OSSH) SHA</w:t>
      </w:r>
      <w:r w:rsidRPr="00861264">
        <w:rPr>
          <w:spacing w:val="-4"/>
          <w:lang w:val="sq-AL"/>
        </w:rPr>
        <w:t xml:space="preserve"> NDËRMJET MINISTRISË SË EKONOMISË, TREGTISË DHE ENERGJETIKËS SË REPUBLIKËS SË SHQIPËRISË DHE CEZ A.S.”, SI EDHE EVIDENTIMI I EFEKTEVE NEGATIVE FINANCIARE TË SHKAKTUARA NGA NDJEKJA E ZBATIMIT TË KËSAJ MARRËVESHJEJE</w:t>
      </w:r>
    </w:p>
    <w:p w:rsidR="00821071" w:rsidRPr="00861264" w:rsidRDefault="00821071" w:rsidP="00821071">
      <w:pPr>
        <w:pStyle w:val="Hapesira7"/>
        <w:rPr>
          <w:spacing w:val="-4"/>
          <w:lang w:val="sq-AL"/>
        </w:rPr>
      </w:pP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mbështetje të neneve 7, 77 dhe 78 të Kushtetutës, të neneve 5, 6, 8 e 9 të ligjit nr. 8891, datë 2.5.2002, “Për organizimin dhe funksionimin e komisioneve hetimore të Kuvendit”, si dhe të nenit 25 të Rregullores së Kuvendit, me propozimin e një grupi deputetësh të Grupit Parlamentar të Partisë Socialiste,</w:t>
      </w:r>
    </w:p>
    <w:p w:rsidR="00821071" w:rsidRPr="00861264" w:rsidRDefault="00821071" w:rsidP="00821071">
      <w:pPr>
        <w:pStyle w:val="Hapesira7"/>
        <w:rPr>
          <w:spacing w:val="-4"/>
          <w:lang w:val="sq-AL"/>
        </w:rPr>
      </w:pP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821071" w:rsidRPr="00861264" w:rsidRDefault="00821071" w:rsidP="00821071">
      <w:pPr>
        <w:pStyle w:val="Titull-Titull"/>
        <w:rPr>
          <w:spacing w:val="-4"/>
          <w:sz w:val="14"/>
          <w:lang w:val="sq-AL"/>
        </w:rPr>
      </w:pPr>
    </w:p>
    <w:p w:rsidR="00821071" w:rsidRPr="00861264" w:rsidRDefault="00821071" w:rsidP="00821071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821071" w:rsidRPr="00861264" w:rsidRDefault="00821071" w:rsidP="00821071">
      <w:pPr>
        <w:pStyle w:val="Hapesira7"/>
        <w:rPr>
          <w:spacing w:val="-4"/>
          <w:lang w:val="sq-AL"/>
        </w:rPr>
      </w:pP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 xml:space="preserve">I. Ngritjen e komisionit hetimor të Kuvendit me objekt si më poshtë: 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1. Hetimi dhe verifikimi i zbatimit të legjislacionit në fuqi dhe mbrojt</w:t>
      </w:r>
      <w:r>
        <w:rPr>
          <w:spacing w:val="-4"/>
          <w:lang w:val="sq-AL"/>
        </w:rPr>
        <w:t>j</w:t>
      </w:r>
      <w:r w:rsidRPr="00861264">
        <w:rPr>
          <w:spacing w:val="-4"/>
          <w:lang w:val="sq-AL"/>
        </w:rPr>
        <w:t>es së interesit të shtetit shqiptar gjatë procedurave të privatizimit të Operatorit të Sistemit të Shpërndarjes dhe negocimi i Marrëveshjes së Shitjes së Aksioneve, miratuar me ligjin nr. 10 116, datë 23.4.2009, “Për miratimin e kontratës së shitjes së 76 për qind të aksioneve të Operatorit të Sistemit të Shpërndarjes (OSSH) sh</w:t>
      </w:r>
      <w:r>
        <w:rPr>
          <w:spacing w:val="-4"/>
          <w:lang w:val="sq-AL"/>
        </w:rPr>
        <w:t>.</w:t>
      </w:r>
      <w:r w:rsidRPr="00861264">
        <w:rPr>
          <w:spacing w:val="-4"/>
          <w:lang w:val="sq-AL"/>
        </w:rPr>
        <w:t>a</w:t>
      </w:r>
      <w:r>
        <w:rPr>
          <w:spacing w:val="-4"/>
          <w:lang w:val="sq-AL"/>
        </w:rPr>
        <w:t>.</w:t>
      </w:r>
      <w:r w:rsidRPr="00861264">
        <w:rPr>
          <w:spacing w:val="-4"/>
          <w:lang w:val="sq-AL"/>
        </w:rPr>
        <w:t xml:space="preserve"> ndërmjet Ministrisë së Ekonomisë, Tregtisë dhe Energjetikës së Republikës së Shqipërisë dhe CEZ a.s.”, evidentimi i efekteve negative financiare.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2. Hetimi dhe verifikimi i ndjekjes dhe zbatimit nga autoritetet publike të detyrimeve të përcaktuara në ligjin nr. 10 116, datë 23.4.2009, “Për miratimin e kontratës së shitjes së 76 për qind të aksioneve të Operatorit të Sistemit të Shpërndarjes (OSSH) sh</w:t>
      </w:r>
      <w:r>
        <w:rPr>
          <w:spacing w:val="-4"/>
          <w:lang w:val="sq-AL"/>
        </w:rPr>
        <w:t>.</w:t>
      </w:r>
      <w:r w:rsidRPr="00861264">
        <w:rPr>
          <w:spacing w:val="-4"/>
          <w:lang w:val="sq-AL"/>
        </w:rPr>
        <w:t>a</w:t>
      </w:r>
      <w:r>
        <w:rPr>
          <w:spacing w:val="-4"/>
          <w:lang w:val="sq-AL"/>
        </w:rPr>
        <w:t>.</w:t>
      </w:r>
      <w:r w:rsidRPr="00861264">
        <w:rPr>
          <w:spacing w:val="-4"/>
          <w:lang w:val="sq-AL"/>
        </w:rPr>
        <w:t xml:space="preserve"> ndërmjet Ministrisë së Ekonomisë, Tregtisë dhe Energjetikës së Republikës së Shqipërisë dhe CEZ a.s.”. 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III. Komisioni hetimor, i ngritur sipas këtij vendimi, bashkë me raportin përfundimtar i paraqet Kuvendit në seancë plenare rekomandime në lidhje me nxjerrjen e përgjegjësive institucionale, ndryshime apo miratime ligjesh dhe, sipas rastit, njoftimin e organeve përgjegjëse për marrjen e masave të mëtejshme ligjore.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IV. Komisioni e ushtron veprimtarinë e tij për një afat 6-mujor nga hyrja në fuqi e këtij vendimi.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V. Ngarkohet Kryetari i Kuvendit që menjëherë të caktojë mjediset dhe mjetet e punës së komisionit, si dhe personelin e nevojshëm, duke vënë në dispozicion edhe ekspertë juristë.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 xml:space="preserve">VI. Ngarkohet Sekretari i Përgjithshëm i Kuvendit që të marrë masa për zbatimin e vendimit </w:t>
      </w:r>
      <w:r w:rsidRPr="00861264">
        <w:rPr>
          <w:spacing w:val="-4"/>
          <w:lang w:val="sq-AL"/>
        </w:rPr>
        <w:lastRenderedPageBreak/>
        <w:t>të Kuvendit dhe të urdhrave të Kryetarit të Kuvendit, për mbarëvajtjen e punës së komisionit, si dhe krijimin e kushteve të nevojshme logjistike për veprimtarinë normale të tij.</w:t>
      </w: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VII. Ky vendim hyn në fuqi menjëherë.</w:t>
      </w:r>
    </w:p>
    <w:p w:rsidR="00821071" w:rsidRPr="00861264" w:rsidRDefault="00821071" w:rsidP="00821071">
      <w:pPr>
        <w:pStyle w:val="Hapesira7"/>
        <w:rPr>
          <w:spacing w:val="-4"/>
          <w:lang w:val="sq-AL"/>
        </w:rPr>
      </w:pPr>
    </w:p>
    <w:p w:rsidR="00821071" w:rsidRPr="00861264" w:rsidRDefault="00821071" w:rsidP="00821071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KRYETARI</w:t>
      </w:r>
    </w:p>
    <w:p w:rsidR="00821071" w:rsidRPr="00861264" w:rsidRDefault="00821071" w:rsidP="00821071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821071" w:rsidRPr="00861264" w:rsidRDefault="00821071" w:rsidP="00821071">
      <w:pPr>
        <w:pStyle w:val="Hapesira7"/>
        <w:rPr>
          <w:spacing w:val="-4"/>
          <w:sz w:val="10"/>
          <w:lang w:val="sq-AL"/>
        </w:rPr>
      </w:pPr>
    </w:p>
    <w:p w:rsidR="00821071" w:rsidRPr="00861264" w:rsidRDefault="00821071" w:rsidP="00821071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14.4.2016</w:t>
      </w: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71"/>
    <w:rsid w:val="00821071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10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210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210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210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07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210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210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210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210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210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210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10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2107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2107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10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210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210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210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07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210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210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210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210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210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210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10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2107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2107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2016-04-22T10:45:00Z</dcterms:created>
  <dcterms:modified xsi:type="dcterms:W3CDTF">2016-04-22T10:46:00Z</dcterms:modified>
</cp:coreProperties>
</file>