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956" w:rsidRPr="00861264" w:rsidRDefault="009E6956" w:rsidP="009E6956">
      <w:pPr>
        <w:pStyle w:val="Akt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VENDIM</w:t>
      </w:r>
    </w:p>
    <w:p w:rsidR="009E6956" w:rsidRPr="00861264" w:rsidRDefault="009E6956" w:rsidP="009E6956">
      <w:pPr>
        <w:pStyle w:val="NumriData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Nr. 31/2016</w:t>
      </w:r>
    </w:p>
    <w:p w:rsidR="009E6956" w:rsidRPr="00861264" w:rsidRDefault="009E6956" w:rsidP="009E6956">
      <w:pPr>
        <w:pStyle w:val="Hapesira7"/>
        <w:rPr>
          <w:spacing w:val="-4"/>
          <w:sz w:val="12"/>
          <w:lang w:val="sq-AL"/>
        </w:rPr>
      </w:pPr>
    </w:p>
    <w:p w:rsidR="009E6956" w:rsidRPr="00861264" w:rsidRDefault="009E6956" w:rsidP="009E6956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PËR NGRITJEN E KOMISIONIT HETIMOR TË KUVENDIT PËR TË KONTROLLUAR ZBATIMIN E LEGJISLACIONIT NË FUQI DHE MBRO</w:t>
      </w:r>
      <w:r>
        <w:rPr>
          <w:spacing w:val="-4"/>
          <w:lang w:val="sq-AL"/>
        </w:rPr>
        <w:t>J</w:t>
      </w:r>
      <w:r w:rsidRPr="00861264">
        <w:rPr>
          <w:spacing w:val="-4"/>
          <w:lang w:val="sq-AL"/>
        </w:rPr>
        <w:t xml:space="preserve">TJES SË INTERESIT TË SHTETIT SHQIPTAR NGA REALIZIMI I MARRËVESHJES PËR ZGJIDHJEN ME MIRËKUPTIM NDËRMJET REPUBLIKËS SË SHQIPËRISË DHE SHOQËRISË </w:t>
      </w:r>
    </w:p>
    <w:p w:rsidR="009E6956" w:rsidRPr="00861264" w:rsidRDefault="009E6956" w:rsidP="009E6956">
      <w:pPr>
        <w:pStyle w:val="Titulli"/>
        <w:keepNext w:val="0"/>
        <w:rPr>
          <w:spacing w:val="-4"/>
          <w:lang w:val="sq-AL"/>
        </w:rPr>
      </w:pPr>
      <w:r w:rsidRPr="00861264">
        <w:rPr>
          <w:spacing w:val="-4"/>
          <w:lang w:val="sq-AL"/>
        </w:rPr>
        <w:t>“CEZ A.S.”</w:t>
      </w:r>
    </w:p>
    <w:p w:rsidR="009E6956" w:rsidRPr="00861264" w:rsidRDefault="009E6956" w:rsidP="009E6956">
      <w:pPr>
        <w:pStyle w:val="Hapesira7"/>
        <w:rPr>
          <w:spacing w:val="-4"/>
          <w:lang w:val="sq-AL"/>
        </w:rPr>
      </w:pP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Në mbështetje të neneve 7, 77 dhe 78 të Kushtetutës, të neneve 5, 6, 8 e 9 të ligjit nr. 8891, datë 2.5.2002, “Për organizimin dhe funksionimin e komisioneve hetimore të Kuvendit”, si dhe të nenit 25 të Rregullores së Kuvendit, me propozimin e një grupi deputetësh të Grupit Parlamentar të Partisë Demokratike,</w:t>
      </w:r>
    </w:p>
    <w:p w:rsidR="009E6956" w:rsidRPr="00861264" w:rsidRDefault="009E6956" w:rsidP="009E6956">
      <w:pPr>
        <w:pStyle w:val="Hapesira7"/>
        <w:rPr>
          <w:spacing w:val="-4"/>
          <w:sz w:val="12"/>
          <w:lang w:val="sq-AL"/>
        </w:rPr>
      </w:pPr>
    </w:p>
    <w:p w:rsidR="009E6956" w:rsidRPr="00861264" w:rsidRDefault="009E6956" w:rsidP="009E6956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KUVENDI</w:t>
      </w:r>
    </w:p>
    <w:p w:rsidR="009E6956" w:rsidRPr="00861264" w:rsidRDefault="009E6956" w:rsidP="009E6956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I REPUBLIKËS SË SHQIPËRISË</w:t>
      </w:r>
    </w:p>
    <w:p w:rsidR="009E6956" w:rsidRPr="00861264" w:rsidRDefault="009E6956" w:rsidP="009E6956">
      <w:pPr>
        <w:pStyle w:val="Titull-Titull"/>
        <w:rPr>
          <w:spacing w:val="-4"/>
          <w:sz w:val="14"/>
          <w:lang w:val="sq-AL"/>
        </w:rPr>
      </w:pPr>
    </w:p>
    <w:p w:rsidR="009E6956" w:rsidRPr="00861264" w:rsidRDefault="009E6956" w:rsidP="009E6956">
      <w:pPr>
        <w:pStyle w:val="Titull-Titull"/>
        <w:rPr>
          <w:spacing w:val="-4"/>
          <w:lang w:val="sq-AL"/>
        </w:rPr>
      </w:pPr>
      <w:r w:rsidRPr="00861264">
        <w:rPr>
          <w:spacing w:val="-4"/>
          <w:lang w:val="sq-AL"/>
        </w:rPr>
        <w:t>VENDOSI:</w:t>
      </w:r>
    </w:p>
    <w:p w:rsidR="009E6956" w:rsidRPr="00861264" w:rsidRDefault="009E6956" w:rsidP="009E6956">
      <w:pPr>
        <w:pStyle w:val="Hapesira7"/>
        <w:rPr>
          <w:spacing w:val="-4"/>
          <w:sz w:val="8"/>
          <w:lang w:val="sq-AL"/>
        </w:rPr>
      </w:pP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sz w:val="18"/>
          <w:lang w:val="sq-AL"/>
        </w:rPr>
        <w:tab/>
      </w:r>
      <w:r w:rsidRPr="00861264">
        <w:rPr>
          <w:spacing w:val="-4"/>
          <w:lang w:val="sq-AL"/>
        </w:rPr>
        <w:t>I. Ngritjen e Komisionit Hetimor të Kuvendit për shqyrtimin e kërkesës së një grupi deputetësh për të kontrolluar zbatimin e legjislacionit në fuqi dhe mbrojtjes së interesave financiarë të shtetit shqiptar, si dhe procedurave dhe rrethanave të nënshkrimit të marrëveshjes për zgjidhjen me mirëkuptim ndërmjet Republikës së Sh</w:t>
      </w:r>
      <w:r>
        <w:rPr>
          <w:spacing w:val="-4"/>
          <w:lang w:val="sq-AL"/>
        </w:rPr>
        <w:t>qipërisë dhe shoqërisë “CEZ a.</w:t>
      </w:r>
      <w:r w:rsidRPr="00861264">
        <w:rPr>
          <w:spacing w:val="-4"/>
          <w:lang w:val="sq-AL"/>
        </w:rPr>
        <w:t>s.”, të miratuara me ligjin nr. 114/2014, datë 31.7.2014, me synim parandalimin e këtij fenomeni negativ për shtetin, qytetarët dhe interesin publik, si dhe nxjerrjen e përgjegjësive konkrete.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II. Objekti i punës së komisionit hetimor është: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 xml:space="preserve">1) Kontrolli i zbatimit të legjislacionit në fuqi dhe mbrojtjes së interesit publik, gjatë negocimit të marrëveshjes për zgjidhjen me mirëkuptim ndërmjet Republikës së Shqipërisë dhe shoqërisë “CEZ a. s.”. 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 xml:space="preserve">2) Njohja dhe verifikimi i pasojave financiare që ka sjellë marrëveshja për zgjidhjen me mirëkuptim ndërmjet Republikës së Shqipërisë dhe shoqërisë “CEZ a. s.”, si dhe identifikimi i përgjegjësive nga organet apo personat zyrtarë përkatës, me synimin për frenimin me mjete ligjore të shfaqjes së tij në të ardhmen apo rregullimin e pasojave. 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3) Njohja me dokumentacionin e plotë ligjor e financiar që ka përdorur grupi i punës gjatë negocimit të marrëveshjes për zgjidhjen me mirëkuptim ndërmjet Republikës së Shqipërisë dhe shoqërisë “CEZ a. s.”.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IV. Komisioni hetimor, i ngritur sipas këtij vendimi, bashkë me raportin përfundimtar i paraqet Kuvendit në seancë plenare rekomandime në lidhje me nxjerrjen e përgjegjësive institucionale, ndryshime apo miratime ligjesh dhe, sipas rastit, njoftimin e prokurorisë për marrjen e masave të mëtejshme ligjore.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V. Komisioni e ushtron veprimtarinë e tij për një afat 6-mujor nga miratimi i këtij vendimi.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VI. Ngarkohet Kryetari i Kuvendit që menjëherë të caktojë mjediset dhe mjetet e punës së komisionit, si dhe personelin e nevojshëm, duke venë në dispozicion edhe ekspertë juristë.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VII. Ngarkohet Sekretari i Përgjithshëm i Kuvendit që të marrë masa për zbatimin e vendimit të Kuvendit dhe të urdhrave të Kryetarit të Kuvendit, për mbarëvajtjen e punës së komisionit, si dhe krijimin e kushteve të nevojshme logjistike për veprimtarinë normale të tij.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ab/>
        <w:t>VIII. Ky vendim hyn në fuqi menjëherë.</w:t>
      </w:r>
    </w:p>
    <w:p w:rsidR="009E6956" w:rsidRPr="00861264" w:rsidRDefault="009E6956" w:rsidP="009E6956">
      <w:pPr>
        <w:pStyle w:val="Hapesira7"/>
        <w:rPr>
          <w:spacing w:val="-4"/>
          <w:lang w:val="sq-AL"/>
        </w:rPr>
      </w:pPr>
    </w:p>
    <w:p w:rsidR="00072FF5" w:rsidRDefault="00072FF5" w:rsidP="009E6956">
      <w:pPr>
        <w:pStyle w:val="Autoriteti"/>
        <w:keepNext w:val="0"/>
        <w:rPr>
          <w:spacing w:val="-4"/>
          <w:lang w:val="sq-AL"/>
        </w:rPr>
      </w:pPr>
    </w:p>
    <w:p w:rsidR="009E6956" w:rsidRPr="00861264" w:rsidRDefault="009E6956" w:rsidP="009E6956">
      <w:pPr>
        <w:pStyle w:val="Autoriteti"/>
        <w:keepNext w:val="0"/>
        <w:rPr>
          <w:spacing w:val="-4"/>
          <w:lang w:val="sq-AL"/>
        </w:rPr>
      </w:pPr>
      <w:bookmarkStart w:id="0" w:name="_GoBack"/>
      <w:bookmarkEnd w:id="0"/>
      <w:r w:rsidRPr="00861264">
        <w:rPr>
          <w:spacing w:val="-4"/>
          <w:lang w:val="sq-AL"/>
        </w:rPr>
        <w:lastRenderedPageBreak/>
        <w:t>KRYETARI</w:t>
      </w:r>
    </w:p>
    <w:p w:rsidR="009E6956" w:rsidRPr="00861264" w:rsidRDefault="009E6956" w:rsidP="009E6956">
      <w:pPr>
        <w:pStyle w:val="AutoritetiEmer"/>
        <w:rPr>
          <w:spacing w:val="-4"/>
          <w:lang w:val="sq-AL"/>
        </w:rPr>
      </w:pPr>
      <w:r w:rsidRPr="00861264">
        <w:rPr>
          <w:spacing w:val="-4"/>
          <w:lang w:val="sq-AL"/>
        </w:rPr>
        <w:t>Ilir Meta</w:t>
      </w:r>
    </w:p>
    <w:p w:rsidR="009E6956" w:rsidRPr="00861264" w:rsidRDefault="009E6956" w:rsidP="009E6956">
      <w:pPr>
        <w:pStyle w:val="Hapesira7"/>
        <w:rPr>
          <w:spacing w:val="-4"/>
          <w:lang w:val="sq-AL"/>
        </w:rPr>
      </w:pP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  <w:r w:rsidRPr="00861264">
        <w:rPr>
          <w:spacing w:val="-4"/>
          <w:lang w:val="sq-AL"/>
        </w:rPr>
        <w:t>Miratuar në datën 14.4.2016</w:t>
      </w:r>
    </w:p>
    <w:p w:rsidR="009E6956" w:rsidRPr="00861264" w:rsidRDefault="009E6956" w:rsidP="009E6956">
      <w:pPr>
        <w:pStyle w:val="Paragrafi"/>
        <w:rPr>
          <w:spacing w:val="-4"/>
          <w:lang w:val="sq-AL"/>
        </w:rPr>
      </w:pPr>
    </w:p>
    <w:p w:rsidR="00FF5779" w:rsidRDefault="00FF5779"/>
    <w:sectPr w:rsidR="00FF577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56"/>
    <w:rsid w:val="00072FF5"/>
    <w:rsid w:val="009E6956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69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69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69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6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695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E695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69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69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69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69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69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69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695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E695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69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E695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695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E695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E695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E695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E695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E695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9E695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E695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E6956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E695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9E6956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9E6956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2016-04-22T10:46:00Z</dcterms:created>
  <dcterms:modified xsi:type="dcterms:W3CDTF">2018-01-17T11:53:00Z</dcterms:modified>
</cp:coreProperties>
</file>