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2AE" w:rsidRPr="008332AE" w:rsidRDefault="008332AE" w:rsidP="008332AE">
      <w:pPr>
        <w:widowControl w:val="0"/>
        <w:spacing w:after="0" w:line="240" w:lineRule="auto"/>
        <w:jc w:val="center"/>
        <w:outlineLvl w:val="0"/>
        <w:rPr>
          <w:rFonts w:ascii="Garamond" w:eastAsia="MS Mincho" w:hAnsi="Garamond" w:cs="CG Times"/>
          <w:b/>
          <w:bCs/>
          <w:caps/>
          <w:color w:val="000000"/>
          <w:sz w:val="24"/>
          <w:lang w:val="en-GB"/>
        </w:rPr>
      </w:pPr>
      <w:bookmarkStart w:id="0" w:name="_GoBack"/>
      <w:bookmarkEnd w:id="0"/>
      <w:r w:rsidRPr="008332AE">
        <w:rPr>
          <w:rFonts w:ascii="Garamond" w:eastAsia="MS Mincho" w:hAnsi="Garamond" w:cs="CG Times"/>
          <w:b/>
          <w:bCs/>
          <w:caps/>
          <w:color w:val="000000"/>
          <w:sz w:val="24"/>
          <w:lang w:val="en-GB"/>
        </w:rPr>
        <w:t>VENDIM</w:t>
      </w:r>
    </w:p>
    <w:p w:rsidR="008332AE" w:rsidRPr="008332AE" w:rsidRDefault="008332AE" w:rsidP="008332AE">
      <w:pPr>
        <w:widowControl w:val="0"/>
        <w:spacing w:after="0" w:line="240" w:lineRule="auto"/>
        <w:jc w:val="center"/>
        <w:outlineLvl w:val="0"/>
        <w:rPr>
          <w:rFonts w:ascii="Garamond" w:eastAsia="MS Mincho" w:hAnsi="Garamond" w:cs="CG Times"/>
          <w:b/>
          <w:bCs/>
          <w:sz w:val="24"/>
          <w:lang w:val="en-GB"/>
        </w:rPr>
      </w:pPr>
      <w:r w:rsidRPr="008332AE">
        <w:rPr>
          <w:rFonts w:ascii="Garamond" w:eastAsia="MS Mincho" w:hAnsi="Garamond" w:cs="CG Times"/>
          <w:b/>
          <w:bCs/>
          <w:sz w:val="24"/>
          <w:lang w:val="en-GB"/>
        </w:rPr>
        <w:t>Nr. 95/2016</w:t>
      </w:r>
    </w:p>
    <w:p w:rsidR="008332AE" w:rsidRPr="008332AE" w:rsidRDefault="008332AE" w:rsidP="008332AE">
      <w:pPr>
        <w:widowControl w:val="0"/>
        <w:spacing w:after="0" w:line="240" w:lineRule="auto"/>
        <w:jc w:val="both"/>
        <w:rPr>
          <w:rFonts w:ascii="Garamond" w:eastAsia="MS Mincho" w:hAnsi="Garamond" w:cs="CG Times"/>
          <w:sz w:val="14"/>
          <w:szCs w:val="24"/>
        </w:rPr>
      </w:pPr>
    </w:p>
    <w:p w:rsidR="008332AE" w:rsidRPr="008332AE" w:rsidRDefault="008332AE" w:rsidP="008332AE">
      <w:pPr>
        <w:widowControl w:val="0"/>
        <w:spacing w:after="0" w:line="240" w:lineRule="auto"/>
        <w:jc w:val="center"/>
        <w:rPr>
          <w:rFonts w:ascii="Garamond" w:eastAsia="MS Mincho" w:hAnsi="Garamond" w:cs="CG Times"/>
          <w:b/>
          <w:caps/>
          <w:sz w:val="24"/>
          <w:szCs w:val="24"/>
        </w:rPr>
      </w:pPr>
      <w:r w:rsidRPr="008332AE">
        <w:rPr>
          <w:rFonts w:ascii="Garamond" w:eastAsia="MS Mincho" w:hAnsi="Garamond" w:cs="CG Times"/>
          <w:caps/>
          <w:sz w:val="24"/>
          <w:szCs w:val="24"/>
        </w:rPr>
        <w:t xml:space="preserve"> </w:t>
      </w:r>
      <w:r w:rsidRPr="008332AE">
        <w:rPr>
          <w:rFonts w:ascii="Garamond" w:eastAsia="MS Mincho" w:hAnsi="Garamond" w:cs="CG Times"/>
          <w:b/>
          <w:caps/>
          <w:sz w:val="24"/>
          <w:szCs w:val="24"/>
        </w:rPr>
        <w:t>PËR  MIRATIMIN E STRUKTURËS, ORGANIKËS DHE KLASIFIKIMIN E PAGAVE TË AUTORITETIT PËR INFORMIMIN MBI DOKUMENTET E ISH-SIGURIMIT TË SHTETIT</w:t>
      </w:r>
    </w:p>
    <w:p w:rsidR="008332AE" w:rsidRPr="008332AE" w:rsidRDefault="008332AE" w:rsidP="008332AE">
      <w:pPr>
        <w:widowControl w:val="0"/>
        <w:spacing w:after="0" w:line="240" w:lineRule="auto"/>
        <w:jc w:val="both"/>
        <w:rPr>
          <w:rFonts w:ascii="Garamond" w:eastAsia="MS Mincho" w:hAnsi="Garamond" w:cs="CG Times"/>
          <w:sz w:val="14"/>
          <w:szCs w:val="24"/>
        </w:rPr>
      </w:pPr>
    </w:p>
    <w:p w:rsidR="008332AE" w:rsidRPr="008332AE" w:rsidRDefault="008332AE" w:rsidP="008332AE">
      <w:pPr>
        <w:widowControl w:val="0"/>
        <w:spacing w:after="0" w:line="240" w:lineRule="auto"/>
        <w:jc w:val="both"/>
        <w:rPr>
          <w:rFonts w:ascii="Garamond" w:eastAsia="MS Mincho" w:hAnsi="Garamond" w:cs="CG Times"/>
          <w:sz w:val="24"/>
          <w:szCs w:val="24"/>
        </w:rPr>
      </w:pPr>
      <w:r w:rsidRPr="008332AE">
        <w:rPr>
          <w:rFonts w:ascii="Garamond" w:eastAsia="MS Mincho" w:hAnsi="Garamond" w:cs="CG Times"/>
          <w:sz w:val="24"/>
          <w:szCs w:val="24"/>
        </w:rPr>
        <w:tab/>
        <w:t>Në mbështetje të nenit 78, të Kushtetutës, dhe në zbatim të neneve 9, pika 2, dhe 10, pika 1, të ligjit nr. 9584, datë 17.7.2006, “Për pagat, shpërblimet dhe strukturat e institucioneve të pavarura kushtetuese dhe të institucioneve të tjera të pavarura, të krijuara me ligj”, të ndryshuar, si dhe të nenit 12, pika 6, të ligjit nr. 45/2015 “Për të drejtën e informimit për dokumentet e ish-Sigurimit të Shtetit të Republikës Popullore Socialiste të Shqipërisë”,</w:t>
      </w:r>
    </w:p>
    <w:p w:rsidR="008332AE" w:rsidRPr="008332AE" w:rsidRDefault="008332AE" w:rsidP="008332AE">
      <w:pPr>
        <w:widowControl w:val="0"/>
        <w:spacing w:after="0" w:line="240" w:lineRule="auto"/>
        <w:jc w:val="both"/>
        <w:rPr>
          <w:rFonts w:ascii="Garamond" w:eastAsia="MS Mincho" w:hAnsi="Garamond" w:cs="CG Times"/>
          <w:sz w:val="14"/>
          <w:szCs w:val="24"/>
        </w:rPr>
      </w:pPr>
    </w:p>
    <w:p w:rsidR="008332AE" w:rsidRPr="008332AE" w:rsidRDefault="008332AE" w:rsidP="008332AE">
      <w:pPr>
        <w:widowControl w:val="0"/>
        <w:spacing w:after="0" w:line="240" w:lineRule="auto"/>
        <w:jc w:val="center"/>
        <w:rPr>
          <w:rFonts w:ascii="Garamond" w:eastAsia="MS Mincho" w:hAnsi="Garamond" w:cs="CG Times"/>
          <w:caps/>
          <w:sz w:val="24"/>
          <w:szCs w:val="24"/>
        </w:rPr>
      </w:pPr>
      <w:r w:rsidRPr="008332AE">
        <w:rPr>
          <w:rFonts w:ascii="Garamond" w:eastAsia="MS Mincho" w:hAnsi="Garamond" w:cs="CG Times"/>
          <w:caps/>
          <w:sz w:val="24"/>
          <w:szCs w:val="24"/>
        </w:rPr>
        <w:t>KUVENDI</w:t>
      </w:r>
    </w:p>
    <w:p w:rsidR="008332AE" w:rsidRPr="008332AE" w:rsidRDefault="008332AE" w:rsidP="008332AE">
      <w:pPr>
        <w:widowControl w:val="0"/>
        <w:spacing w:after="0" w:line="240" w:lineRule="auto"/>
        <w:jc w:val="center"/>
        <w:rPr>
          <w:rFonts w:ascii="Garamond" w:eastAsia="MS Mincho" w:hAnsi="Garamond" w:cs="CG Times"/>
          <w:caps/>
          <w:sz w:val="24"/>
          <w:szCs w:val="24"/>
        </w:rPr>
      </w:pPr>
      <w:r w:rsidRPr="008332AE">
        <w:rPr>
          <w:rFonts w:ascii="Garamond" w:eastAsia="MS Mincho" w:hAnsi="Garamond" w:cs="CG Times"/>
          <w:caps/>
          <w:sz w:val="24"/>
          <w:szCs w:val="24"/>
        </w:rPr>
        <w:t xml:space="preserve">I REPUBLIKËS SË SHQIPËRISË </w:t>
      </w:r>
    </w:p>
    <w:p w:rsidR="008332AE" w:rsidRPr="008332AE" w:rsidRDefault="008332AE" w:rsidP="008332AE">
      <w:pPr>
        <w:widowControl w:val="0"/>
        <w:spacing w:after="0" w:line="240" w:lineRule="auto"/>
        <w:jc w:val="both"/>
        <w:rPr>
          <w:rFonts w:ascii="Garamond" w:eastAsia="MS Mincho" w:hAnsi="Garamond" w:cs="CG Times"/>
          <w:sz w:val="14"/>
          <w:szCs w:val="24"/>
        </w:rPr>
      </w:pPr>
    </w:p>
    <w:p w:rsidR="008332AE" w:rsidRPr="008332AE" w:rsidRDefault="008332AE" w:rsidP="008332AE">
      <w:pPr>
        <w:widowControl w:val="0"/>
        <w:spacing w:after="0" w:line="240" w:lineRule="auto"/>
        <w:jc w:val="center"/>
        <w:rPr>
          <w:rFonts w:ascii="Garamond" w:eastAsia="MS Mincho" w:hAnsi="Garamond" w:cs="CG Times"/>
          <w:caps/>
          <w:sz w:val="24"/>
          <w:szCs w:val="24"/>
        </w:rPr>
      </w:pPr>
      <w:r w:rsidRPr="008332AE">
        <w:rPr>
          <w:rFonts w:ascii="Garamond" w:eastAsia="MS Mincho" w:hAnsi="Garamond" w:cs="CG Times"/>
          <w:caps/>
          <w:sz w:val="24"/>
          <w:szCs w:val="24"/>
        </w:rPr>
        <w:t>VENDOSI:</w:t>
      </w:r>
    </w:p>
    <w:p w:rsidR="008332AE" w:rsidRPr="008332AE" w:rsidRDefault="008332AE" w:rsidP="008332AE">
      <w:pPr>
        <w:widowControl w:val="0"/>
        <w:spacing w:after="0" w:line="240" w:lineRule="auto"/>
        <w:jc w:val="both"/>
        <w:rPr>
          <w:rFonts w:ascii="Garamond" w:eastAsia="MS Mincho" w:hAnsi="Garamond" w:cs="CG Times"/>
          <w:sz w:val="14"/>
          <w:szCs w:val="24"/>
        </w:rPr>
      </w:pPr>
    </w:p>
    <w:p w:rsidR="008332AE" w:rsidRPr="008332AE" w:rsidRDefault="008332AE" w:rsidP="008332AE">
      <w:pPr>
        <w:widowControl w:val="0"/>
        <w:spacing w:after="0" w:line="240" w:lineRule="auto"/>
        <w:jc w:val="both"/>
        <w:rPr>
          <w:rFonts w:ascii="Garamond" w:eastAsia="MS Mincho" w:hAnsi="Garamond" w:cs="CG Times"/>
          <w:sz w:val="24"/>
          <w:szCs w:val="24"/>
        </w:rPr>
      </w:pPr>
      <w:r w:rsidRPr="008332AE">
        <w:rPr>
          <w:rFonts w:ascii="Garamond" w:eastAsia="MS Mincho" w:hAnsi="Garamond" w:cs="CG Times"/>
          <w:sz w:val="24"/>
          <w:szCs w:val="24"/>
        </w:rPr>
        <w:tab/>
        <w:t>I. Miratohet struktura, organika dhe klasifikimi i pagave të Autoritetit për Informimin mbi Dokumentet e ish-Sigurimit të Shtetit.</w:t>
      </w:r>
    </w:p>
    <w:p w:rsidR="008332AE" w:rsidRPr="008332AE" w:rsidRDefault="008332AE" w:rsidP="008332AE">
      <w:pPr>
        <w:widowControl w:val="0"/>
        <w:spacing w:after="0" w:line="240" w:lineRule="auto"/>
        <w:jc w:val="both"/>
        <w:rPr>
          <w:rFonts w:ascii="Garamond" w:eastAsia="MS Mincho" w:hAnsi="Garamond" w:cs="CG Times"/>
          <w:sz w:val="24"/>
        </w:rPr>
      </w:pPr>
      <w:r w:rsidRPr="008332AE">
        <w:rPr>
          <w:rFonts w:ascii="Garamond" w:eastAsia="MS Mincho" w:hAnsi="Garamond" w:cs="CG Times"/>
          <w:sz w:val="24"/>
        </w:rPr>
        <w:tab/>
        <w:t>II. Struktura e Autoritetit është sipas lidhjes nr. 1, bashkëlidhur këtij vendimi.</w:t>
      </w:r>
    </w:p>
    <w:p w:rsidR="008332AE" w:rsidRPr="008332AE" w:rsidRDefault="008332AE" w:rsidP="008332AE">
      <w:pPr>
        <w:widowControl w:val="0"/>
        <w:spacing w:after="0" w:line="240" w:lineRule="auto"/>
        <w:jc w:val="both"/>
        <w:rPr>
          <w:rFonts w:ascii="Garamond" w:eastAsia="MS Mincho" w:hAnsi="Garamond" w:cs="CG Times"/>
          <w:sz w:val="24"/>
        </w:rPr>
      </w:pPr>
      <w:r w:rsidRPr="008332AE">
        <w:rPr>
          <w:rFonts w:ascii="Garamond" w:eastAsia="MS Mincho" w:hAnsi="Garamond" w:cs="CG Times"/>
          <w:sz w:val="24"/>
        </w:rPr>
        <w:tab/>
        <w:t>III. Organika e Autoritetit është sipas lidhjes nr. 2, bashkëlidhur këtij vendimi.</w:t>
      </w:r>
    </w:p>
    <w:p w:rsidR="008332AE" w:rsidRPr="008332AE" w:rsidRDefault="008332AE" w:rsidP="008332AE">
      <w:pPr>
        <w:widowControl w:val="0"/>
        <w:spacing w:after="0" w:line="240" w:lineRule="auto"/>
        <w:jc w:val="both"/>
        <w:rPr>
          <w:rFonts w:ascii="Garamond" w:eastAsia="MS Mincho" w:hAnsi="Garamond" w:cs="CG Times"/>
          <w:spacing w:val="2"/>
          <w:sz w:val="24"/>
          <w:szCs w:val="24"/>
        </w:rPr>
      </w:pPr>
      <w:r w:rsidRPr="008332AE">
        <w:rPr>
          <w:rFonts w:ascii="Garamond" w:eastAsia="MS Mincho" w:hAnsi="Garamond" w:cs="CG Times"/>
          <w:sz w:val="24"/>
          <w:szCs w:val="24"/>
        </w:rPr>
        <w:tab/>
        <w:t>IV. Ky vendim hyn në fuqi menjëherë.</w:t>
      </w:r>
    </w:p>
    <w:p w:rsidR="008332AE" w:rsidRPr="008332AE" w:rsidRDefault="008332AE" w:rsidP="008332AE">
      <w:pPr>
        <w:widowControl w:val="0"/>
        <w:spacing w:after="0" w:line="240" w:lineRule="auto"/>
        <w:jc w:val="both"/>
        <w:rPr>
          <w:rFonts w:ascii="Garamond" w:eastAsia="MS Mincho" w:hAnsi="Garamond" w:cs="CG Times"/>
          <w:sz w:val="14"/>
          <w:szCs w:val="24"/>
        </w:rPr>
      </w:pPr>
    </w:p>
    <w:p w:rsidR="008332AE" w:rsidRPr="008332AE" w:rsidRDefault="008332AE" w:rsidP="008332AE">
      <w:pPr>
        <w:widowControl w:val="0"/>
        <w:spacing w:after="0" w:line="240" w:lineRule="auto"/>
        <w:jc w:val="right"/>
        <w:rPr>
          <w:rFonts w:ascii="Garamond" w:eastAsia="MS Mincho" w:hAnsi="Garamond" w:cs="CG Times"/>
          <w:caps/>
          <w:sz w:val="24"/>
          <w:lang w:val="en-GB"/>
        </w:rPr>
      </w:pPr>
      <w:r w:rsidRPr="008332AE">
        <w:rPr>
          <w:rFonts w:ascii="Garamond" w:eastAsia="MS Mincho" w:hAnsi="Garamond" w:cs="CG Times"/>
          <w:caps/>
          <w:sz w:val="24"/>
          <w:lang w:val="en-GB"/>
        </w:rPr>
        <w:t>KRYETARI</w:t>
      </w:r>
    </w:p>
    <w:p w:rsidR="008332AE" w:rsidRPr="008332AE" w:rsidRDefault="008332AE" w:rsidP="008332AE">
      <w:pPr>
        <w:widowControl w:val="0"/>
        <w:spacing w:after="0" w:line="240" w:lineRule="auto"/>
        <w:jc w:val="right"/>
        <w:rPr>
          <w:rFonts w:ascii="Garamond" w:eastAsia="MS Mincho" w:hAnsi="Garamond" w:cs="Times New Roman"/>
          <w:b/>
          <w:bCs/>
          <w:sz w:val="24"/>
          <w:lang w:val="en-GB"/>
        </w:rPr>
      </w:pPr>
      <w:r w:rsidRPr="008332AE">
        <w:rPr>
          <w:rFonts w:ascii="Garamond" w:eastAsia="MS Mincho" w:hAnsi="Garamond" w:cs="Times New Roman"/>
          <w:b/>
          <w:bCs/>
          <w:sz w:val="24"/>
          <w:lang w:val="en-GB"/>
        </w:rPr>
        <w:t>Ilir Meta</w:t>
      </w:r>
    </w:p>
    <w:p w:rsidR="008332AE" w:rsidRPr="008332AE" w:rsidRDefault="008332AE" w:rsidP="008332AE">
      <w:pPr>
        <w:widowControl w:val="0"/>
        <w:spacing w:after="0" w:line="240" w:lineRule="auto"/>
        <w:jc w:val="both"/>
        <w:rPr>
          <w:rFonts w:ascii="Garamond" w:eastAsia="MS Mincho" w:hAnsi="Garamond" w:cs="CG Times"/>
          <w:sz w:val="14"/>
          <w:szCs w:val="24"/>
        </w:rPr>
      </w:pPr>
    </w:p>
    <w:p w:rsidR="008332AE" w:rsidRPr="008332AE" w:rsidRDefault="008332AE" w:rsidP="008332AE">
      <w:pPr>
        <w:widowControl w:val="0"/>
        <w:spacing w:after="0" w:line="240" w:lineRule="auto"/>
        <w:jc w:val="both"/>
        <w:rPr>
          <w:rFonts w:ascii="Garamond" w:eastAsia="MS Mincho" w:hAnsi="Garamond" w:cs="CG Times"/>
          <w:sz w:val="24"/>
        </w:rPr>
      </w:pPr>
      <w:r w:rsidRPr="008332AE">
        <w:rPr>
          <w:rFonts w:ascii="Garamond" w:eastAsia="MS Mincho" w:hAnsi="Garamond" w:cs="CG Times"/>
          <w:sz w:val="24"/>
        </w:rPr>
        <w:t>Miratuar në datën 22.12.2016</w:t>
      </w:r>
    </w:p>
    <w:p w:rsidR="008332AE" w:rsidRDefault="008332AE" w:rsidP="008332AE">
      <w:pPr>
        <w:widowControl w:val="0"/>
        <w:spacing w:after="0" w:line="240" w:lineRule="auto"/>
        <w:jc w:val="both"/>
        <w:rPr>
          <w:rFonts w:ascii="Garamond" w:eastAsia="Times New Roman" w:hAnsi="Garamond" w:cs="Times New Roman"/>
          <w:spacing w:val="-4"/>
          <w:sz w:val="24"/>
          <w:szCs w:val="24"/>
          <w:lang w:val="sq-AL" w:eastAsia="en-GB"/>
        </w:rPr>
        <w:sectPr w:rsidR="008332AE" w:rsidSect="008332AE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 w:code="9"/>
          <w:pgMar w:top="720" w:right="1134" w:bottom="720" w:left="1134" w:header="851" w:footer="851" w:gutter="0"/>
          <w:pgNumType w:start="25513"/>
          <w:cols w:space="454"/>
          <w:docGrid w:linePitch="360"/>
        </w:sectPr>
      </w:pPr>
    </w:p>
    <w:p w:rsidR="008332AE" w:rsidRPr="008332AE" w:rsidRDefault="008332AE" w:rsidP="008332AE">
      <w:pPr>
        <w:widowControl w:val="0"/>
        <w:spacing w:after="0" w:line="240" w:lineRule="auto"/>
        <w:jc w:val="both"/>
        <w:rPr>
          <w:rFonts w:ascii="Garamond" w:eastAsia="Times New Roman" w:hAnsi="Garamond" w:cs="Times New Roman"/>
          <w:spacing w:val="-4"/>
          <w:sz w:val="24"/>
          <w:szCs w:val="24"/>
          <w:lang w:val="sq-AL" w:eastAsia="en-GB"/>
        </w:rPr>
      </w:pPr>
    </w:p>
    <w:p w:rsidR="008332AE" w:rsidRPr="008332AE" w:rsidRDefault="008332AE" w:rsidP="008332AE">
      <w:pPr>
        <w:widowControl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spacing w:val="-4"/>
          <w:sz w:val="24"/>
          <w:szCs w:val="24"/>
          <w:lang w:val="sq-AL" w:eastAsia="en-GB"/>
        </w:rPr>
        <w:sectPr w:rsidR="008332AE" w:rsidRPr="008332AE" w:rsidSect="008332AE">
          <w:type w:val="continuous"/>
          <w:pgSz w:w="11907" w:h="16840" w:code="9"/>
          <w:pgMar w:top="720" w:right="1134" w:bottom="720" w:left="1134" w:header="851" w:footer="851" w:gutter="0"/>
          <w:pgNumType w:start="25513"/>
          <w:cols w:num="2" w:space="454"/>
          <w:docGrid w:linePitch="360"/>
        </w:sectPr>
      </w:pPr>
    </w:p>
    <w:p w:rsidR="008332AE" w:rsidRPr="008332AE" w:rsidRDefault="008332AE" w:rsidP="008332AE">
      <w:pPr>
        <w:widowControl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spacing w:val="-4"/>
          <w:sz w:val="24"/>
          <w:szCs w:val="24"/>
          <w:lang w:val="sq-AL" w:eastAsia="en-GB"/>
        </w:rPr>
      </w:pPr>
    </w:p>
    <w:p w:rsidR="008332AE" w:rsidRPr="008332AE" w:rsidRDefault="008332AE" w:rsidP="008332AE">
      <w:pPr>
        <w:widowControl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spacing w:val="-4"/>
          <w:sz w:val="24"/>
          <w:szCs w:val="24"/>
          <w:lang w:val="sq-AL" w:eastAsia="en-GB"/>
        </w:rPr>
        <w:sectPr w:rsidR="008332AE" w:rsidRPr="008332AE" w:rsidSect="008A378D">
          <w:type w:val="continuous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8332AE" w:rsidRPr="008332AE" w:rsidRDefault="008332AE" w:rsidP="008332AE">
      <w:pPr>
        <w:widowControl w:val="0"/>
        <w:spacing w:after="0" w:line="240" w:lineRule="auto"/>
        <w:jc w:val="both"/>
        <w:rPr>
          <w:rFonts w:ascii="Garamond" w:eastAsia="Times New Roman" w:hAnsi="Garamond" w:cs="Times New Roman"/>
          <w:spacing w:val="-4"/>
          <w:sz w:val="24"/>
          <w:szCs w:val="24"/>
          <w:lang w:val="sq-AL" w:eastAsia="en-GB"/>
        </w:rPr>
      </w:pPr>
      <w:r w:rsidRPr="008332AE">
        <w:rPr>
          <w:rFonts w:ascii="Garamond" w:eastAsia="Times New Roman" w:hAnsi="Garamond" w:cs="Times New Roman"/>
          <w:noProof/>
          <w:spacing w:val="-4"/>
          <w:sz w:val="24"/>
          <w:szCs w:val="24"/>
        </w:rPr>
        <w:lastRenderedPageBreak/>
        <w:drawing>
          <wp:inline distT="0" distB="0" distL="0" distR="0" wp14:anchorId="6F0FD67C" wp14:editId="4DA44DA1">
            <wp:extent cx="10049049" cy="5340096"/>
            <wp:effectExtent l="19050" t="0" r="9351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61130" cy="53465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332AE" w:rsidRPr="008332AE" w:rsidRDefault="008332AE" w:rsidP="008332AE">
      <w:pPr>
        <w:widowControl w:val="0"/>
        <w:spacing w:after="0" w:line="240" w:lineRule="auto"/>
        <w:jc w:val="both"/>
        <w:rPr>
          <w:rFonts w:ascii="Garamond" w:eastAsia="Times New Roman" w:hAnsi="Garamond" w:cs="Times New Roman"/>
          <w:spacing w:val="-4"/>
          <w:sz w:val="24"/>
          <w:szCs w:val="24"/>
          <w:lang w:val="sq-AL" w:eastAsia="en-GB"/>
        </w:rPr>
        <w:sectPr w:rsidR="008332AE" w:rsidRPr="008332AE" w:rsidSect="00D82CBA">
          <w:headerReference w:type="even" r:id="rId14"/>
          <w:headerReference w:type="default" r:id="rId15"/>
          <w:pgSz w:w="16840" w:h="11907" w:orient="landscape" w:code="9"/>
          <w:pgMar w:top="1134" w:right="720" w:bottom="1134" w:left="720" w:header="851" w:footer="851" w:gutter="0"/>
          <w:cols w:space="454"/>
          <w:docGrid w:linePitch="360"/>
        </w:sectPr>
      </w:pPr>
    </w:p>
    <w:p w:rsidR="008332AE" w:rsidRPr="008332AE" w:rsidRDefault="008332AE" w:rsidP="008332AE">
      <w:pPr>
        <w:keepNext/>
        <w:widowControl w:val="0"/>
        <w:spacing w:after="0" w:line="240" w:lineRule="auto"/>
        <w:jc w:val="right"/>
        <w:rPr>
          <w:rFonts w:ascii="Garamond" w:eastAsia="MS Mincho" w:hAnsi="Garamond" w:cs="CG Times"/>
          <w:b/>
          <w:sz w:val="24"/>
          <w:lang w:val="en-GB" w:eastAsia="en-GB"/>
        </w:rPr>
      </w:pPr>
      <w:r w:rsidRPr="008332AE">
        <w:rPr>
          <w:rFonts w:ascii="Garamond" w:eastAsia="MS Mincho" w:hAnsi="Garamond" w:cs="CG Times"/>
          <w:b/>
          <w:sz w:val="24"/>
          <w:lang w:val="en-GB" w:eastAsia="en-GB"/>
        </w:rPr>
        <w:lastRenderedPageBreak/>
        <w:t xml:space="preserve"> Lidhja nr. 2</w:t>
      </w:r>
    </w:p>
    <w:p w:rsidR="008332AE" w:rsidRPr="008332AE" w:rsidRDefault="008332AE" w:rsidP="008332AE">
      <w:pPr>
        <w:keepNext/>
        <w:widowControl w:val="0"/>
        <w:spacing w:after="0" w:line="240" w:lineRule="auto"/>
        <w:jc w:val="center"/>
        <w:rPr>
          <w:rFonts w:ascii="Garamond" w:eastAsia="MS Mincho" w:hAnsi="Garamond" w:cs="CG Times"/>
          <w:sz w:val="8"/>
          <w:lang w:val="en-GB" w:eastAsia="en-GB"/>
        </w:rPr>
      </w:pPr>
    </w:p>
    <w:p w:rsidR="008332AE" w:rsidRPr="008332AE" w:rsidRDefault="008332AE" w:rsidP="008332AE">
      <w:pPr>
        <w:keepNext/>
        <w:widowControl w:val="0"/>
        <w:spacing w:after="0" w:line="240" w:lineRule="auto"/>
        <w:jc w:val="center"/>
        <w:rPr>
          <w:rFonts w:ascii="Garamond" w:eastAsia="MS Mincho" w:hAnsi="Garamond" w:cs="CG Times"/>
          <w:sz w:val="24"/>
          <w:lang w:val="en-GB" w:eastAsia="en-GB"/>
        </w:rPr>
      </w:pPr>
      <w:r w:rsidRPr="008332AE">
        <w:rPr>
          <w:rFonts w:ascii="Garamond" w:eastAsia="MS Mincho" w:hAnsi="Garamond" w:cs="CG Times"/>
          <w:sz w:val="24"/>
          <w:lang w:val="en-GB" w:eastAsia="en-GB"/>
        </w:rPr>
        <w:t xml:space="preserve">ORGANIKA E AUTORITETIT PËR INFORMIM MBI DOKUMENTET </w:t>
      </w:r>
    </w:p>
    <w:p w:rsidR="008332AE" w:rsidRPr="008332AE" w:rsidRDefault="008332AE" w:rsidP="008332AE">
      <w:pPr>
        <w:keepNext/>
        <w:widowControl w:val="0"/>
        <w:spacing w:after="0" w:line="240" w:lineRule="auto"/>
        <w:jc w:val="center"/>
        <w:rPr>
          <w:rFonts w:ascii="Garamond" w:eastAsia="MS Mincho" w:hAnsi="Garamond" w:cs="CG Times"/>
          <w:sz w:val="24"/>
          <w:lang w:val="en-GB" w:eastAsia="en-GB"/>
        </w:rPr>
      </w:pPr>
      <w:r w:rsidRPr="008332AE">
        <w:rPr>
          <w:rFonts w:ascii="Garamond" w:eastAsia="MS Mincho" w:hAnsi="Garamond" w:cs="CG Times"/>
          <w:sz w:val="24"/>
          <w:lang w:val="en-GB" w:eastAsia="en-GB"/>
        </w:rPr>
        <w:t>E ISH-SIGURIMIT TË SHTETIT</w:t>
      </w:r>
    </w:p>
    <w:p w:rsidR="008332AE" w:rsidRPr="008332AE" w:rsidRDefault="008332AE" w:rsidP="008332AE">
      <w:pPr>
        <w:keepNext/>
        <w:widowControl w:val="0"/>
        <w:spacing w:after="0" w:line="240" w:lineRule="auto"/>
        <w:jc w:val="center"/>
        <w:rPr>
          <w:rFonts w:ascii="Garamond" w:eastAsia="MS Mincho" w:hAnsi="Garamond" w:cs="CG Times"/>
          <w:sz w:val="16"/>
          <w:szCs w:val="24"/>
          <w:lang w:val="en-GB" w:eastAsia="en-GB"/>
        </w:rPr>
      </w:pPr>
    </w:p>
    <w:p w:rsidR="008332AE" w:rsidRPr="008332AE" w:rsidRDefault="008332AE" w:rsidP="008332AE">
      <w:pPr>
        <w:widowControl w:val="0"/>
        <w:spacing w:after="0" w:line="240" w:lineRule="auto"/>
        <w:jc w:val="center"/>
        <w:rPr>
          <w:rFonts w:ascii="Garamond" w:eastAsia="Times New Roman" w:hAnsi="Garamond" w:cs="Times New Roman"/>
          <w:spacing w:val="-4"/>
          <w:sz w:val="24"/>
          <w:szCs w:val="24"/>
          <w:lang w:val="sq-AL" w:eastAsia="en-GB"/>
        </w:rPr>
      </w:pPr>
      <w:r w:rsidRPr="008332AE">
        <w:rPr>
          <w:rFonts w:ascii="Garamond" w:eastAsia="Times New Roman" w:hAnsi="Garamond" w:cs="Times New Roman"/>
          <w:noProof/>
          <w:spacing w:val="-4"/>
          <w:sz w:val="24"/>
          <w:szCs w:val="24"/>
        </w:rPr>
        <w:drawing>
          <wp:inline distT="0" distB="0" distL="0" distR="0" wp14:anchorId="3342F99F" wp14:editId="2B6F2453">
            <wp:extent cx="5966113" cy="6187044"/>
            <wp:effectExtent l="19050" t="0" r="0" b="0"/>
            <wp:docPr id="2" name="Picture 3" descr="vendim nr  95 dt  22 12 2016 -Struktura dhe Organika_Page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  95 dt  22 12 2016 -Struktura dhe Organika_Page_2.jpg"/>
                    <pic:cNvPicPr/>
                  </pic:nvPicPr>
                  <pic:blipFill>
                    <a:blip r:embed="rId16" cstate="print"/>
                    <a:srcRect l="5796" t="7721" r="27053" b="7537"/>
                    <a:stretch>
                      <a:fillRect/>
                    </a:stretch>
                  </pic:blipFill>
                  <pic:spPr>
                    <a:xfrm>
                      <a:off x="0" y="0"/>
                      <a:ext cx="5966113" cy="6187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32AE" w:rsidRPr="008332AE" w:rsidRDefault="008332AE" w:rsidP="008332AE">
      <w:pPr>
        <w:widowControl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spacing w:val="-4"/>
          <w:sz w:val="24"/>
          <w:szCs w:val="24"/>
          <w:lang w:val="sq-AL" w:eastAsia="en-GB"/>
        </w:rPr>
      </w:pPr>
    </w:p>
    <w:p w:rsidR="008332AE" w:rsidRPr="008332AE" w:rsidRDefault="008332AE" w:rsidP="008332AE">
      <w:pPr>
        <w:widowControl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spacing w:val="-4"/>
          <w:sz w:val="24"/>
          <w:szCs w:val="24"/>
          <w:lang w:val="sq-AL" w:eastAsia="en-GB"/>
        </w:rPr>
      </w:pPr>
    </w:p>
    <w:p w:rsidR="008332AE" w:rsidRPr="008332AE" w:rsidRDefault="008332AE" w:rsidP="008332AE">
      <w:pPr>
        <w:widowControl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spacing w:val="-4"/>
          <w:sz w:val="24"/>
          <w:szCs w:val="24"/>
          <w:lang w:val="sq-AL" w:eastAsia="en-GB"/>
        </w:rPr>
      </w:pPr>
    </w:p>
    <w:p w:rsidR="008332AE" w:rsidRPr="008332AE" w:rsidRDefault="008332AE" w:rsidP="008332AE">
      <w:pPr>
        <w:widowControl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spacing w:val="-4"/>
          <w:sz w:val="24"/>
          <w:szCs w:val="24"/>
          <w:lang w:val="sq-AL" w:eastAsia="en-GB"/>
        </w:rPr>
      </w:pPr>
    </w:p>
    <w:p w:rsidR="008332AE" w:rsidRPr="008332AE" w:rsidRDefault="008332AE" w:rsidP="008332AE">
      <w:pPr>
        <w:widowControl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spacing w:val="-4"/>
          <w:sz w:val="24"/>
          <w:szCs w:val="24"/>
          <w:lang w:val="sq-AL" w:eastAsia="en-GB"/>
        </w:rPr>
      </w:pPr>
    </w:p>
    <w:p w:rsidR="008332AE" w:rsidRPr="008332AE" w:rsidRDefault="008332AE" w:rsidP="008332AE">
      <w:pPr>
        <w:widowControl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spacing w:val="-4"/>
          <w:sz w:val="24"/>
          <w:szCs w:val="24"/>
          <w:lang w:val="sq-AL" w:eastAsia="en-GB"/>
        </w:rPr>
      </w:pPr>
    </w:p>
    <w:p w:rsidR="008332AE" w:rsidRPr="008332AE" w:rsidRDefault="008332AE" w:rsidP="008332AE">
      <w:pPr>
        <w:widowControl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spacing w:val="-4"/>
          <w:sz w:val="24"/>
          <w:szCs w:val="24"/>
          <w:lang w:val="sq-AL" w:eastAsia="en-GB"/>
        </w:rPr>
      </w:pPr>
    </w:p>
    <w:p w:rsidR="008332AE" w:rsidRPr="008332AE" w:rsidRDefault="008332AE" w:rsidP="008332AE">
      <w:pPr>
        <w:widowControl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spacing w:val="-4"/>
          <w:sz w:val="24"/>
          <w:szCs w:val="24"/>
          <w:lang w:val="sq-AL" w:eastAsia="en-GB"/>
        </w:rPr>
      </w:pPr>
    </w:p>
    <w:p w:rsidR="008332AE" w:rsidRPr="008332AE" w:rsidRDefault="008332AE" w:rsidP="008332AE">
      <w:pPr>
        <w:widowControl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spacing w:val="-4"/>
          <w:sz w:val="24"/>
          <w:szCs w:val="24"/>
          <w:lang w:val="sq-AL" w:eastAsia="en-GB"/>
        </w:rPr>
      </w:pPr>
    </w:p>
    <w:p w:rsidR="008332AE" w:rsidRPr="008332AE" w:rsidRDefault="008332AE" w:rsidP="008332AE">
      <w:pPr>
        <w:widowControl w:val="0"/>
        <w:spacing w:after="0" w:line="240" w:lineRule="auto"/>
        <w:jc w:val="center"/>
        <w:rPr>
          <w:rFonts w:ascii="Garamond" w:eastAsia="Times New Roman" w:hAnsi="Garamond" w:cs="Times New Roman"/>
          <w:spacing w:val="-4"/>
          <w:sz w:val="24"/>
          <w:szCs w:val="24"/>
          <w:lang w:val="sq-AL" w:eastAsia="en-GB"/>
        </w:rPr>
      </w:pPr>
      <w:r w:rsidRPr="008332AE">
        <w:rPr>
          <w:rFonts w:ascii="Garamond" w:eastAsia="Times New Roman" w:hAnsi="Garamond" w:cs="Times New Roman"/>
          <w:noProof/>
          <w:spacing w:val="-4"/>
          <w:sz w:val="24"/>
          <w:szCs w:val="24"/>
        </w:rPr>
        <w:drawing>
          <wp:inline distT="0" distB="0" distL="0" distR="0" wp14:anchorId="61D15CA4" wp14:editId="37DBED46">
            <wp:extent cx="6341993" cy="5597719"/>
            <wp:effectExtent l="19050" t="0" r="1657" b="0"/>
            <wp:docPr id="3" name="Picture 4" descr="vendim nr  95 dt  22 12 2016 -Struktura dhe Organika_Page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  95 dt  22 12 2016 -Struktura dhe Organika_Page_3.jpg"/>
                    <pic:cNvPicPr/>
                  </pic:nvPicPr>
                  <pic:blipFill>
                    <a:blip r:embed="rId17" cstate="print"/>
                    <a:srcRect l="7745" t="8088" r="27302" b="16890"/>
                    <a:stretch>
                      <a:fillRect/>
                    </a:stretch>
                  </pic:blipFill>
                  <pic:spPr>
                    <a:xfrm>
                      <a:off x="0" y="0"/>
                      <a:ext cx="6341993" cy="5597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6748" w:rsidRDefault="00F46748"/>
    <w:sectPr w:rsidR="00F467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CE5FBB">
      <w:pPr>
        <w:spacing w:after="0" w:line="240" w:lineRule="auto"/>
      </w:pPr>
      <w:r>
        <w:separator/>
      </w:r>
    </w:p>
  </w:endnote>
  <w:endnote w:type="continuationSeparator" w:id="0">
    <w:p w:rsidR="00000000" w:rsidRDefault="00CE5F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34881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4514A2" w:rsidRPr="00B4283E" w:rsidRDefault="008332AE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25520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14A2" w:rsidRPr="005B4361" w:rsidRDefault="00CE5FBB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20034884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4514A2" w:rsidRPr="00833610" w:rsidRDefault="008332AE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4514A2" w:rsidRDefault="00CE5FB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CE5FBB">
      <w:pPr>
        <w:spacing w:after="0" w:line="240" w:lineRule="auto"/>
      </w:pPr>
      <w:r>
        <w:separator/>
      </w:r>
    </w:p>
  </w:footnote>
  <w:footnote w:type="continuationSeparator" w:id="0">
    <w:p w:rsidR="00000000" w:rsidRDefault="00CE5F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4514A2" w:rsidRPr="00EB260B" w:rsidTr="00680B77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4514A2" w:rsidRPr="00EB260B" w:rsidRDefault="008332AE" w:rsidP="00680B77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4514A2" w:rsidRPr="00EB260B" w:rsidRDefault="008332AE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</w:rPr>
            <w:drawing>
              <wp:inline distT="0" distB="0" distL="0" distR="0" wp14:anchorId="582E22CD" wp14:editId="7CF9FE97">
                <wp:extent cx="304524" cy="427512"/>
                <wp:effectExtent l="0" t="0" r="635" b="0"/>
                <wp:docPr id="4" name="Picture 4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4514A2" w:rsidRPr="00EB260B" w:rsidRDefault="008332AE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255</w:t>
          </w:r>
        </w:p>
      </w:tc>
    </w:tr>
  </w:tbl>
  <w:p w:rsidR="004514A2" w:rsidRPr="00385E2C" w:rsidRDefault="00CE5FBB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14A2" w:rsidRDefault="00CE5FBB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14A2" w:rsidRDefault="00CE5FBB" w:rsidP="00330117">
    <w:pPr>
      <w:pStyle w:val="Header"/>
      <w:jc w:val="cent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4348"/>
      <w:gridCol w:w="6112"/>
      <w:gridCol w:w="5156"/>
    </w:tblGrid>
    <w:tr w:rsidR="004514A2" w:rsidRPr="00EB260B" w:rsidTr="00D82CBA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4514A2" w:rsidRPr="00EB260B" w:rsidRDefault="008332AE" w:rsidP="00680B77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4514A2" w:rsidRPr="00EB260B" w:rsidRDefault="008332AE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</w:rPr>
            <w:drawing>
              <wp:inline distT="0" distB="0" distL="0" distR="0" wp14:anchorId="544528F5" wp14:editId="7C412A5F">
                <wp:extent cx="304524" cy="427512"/>
                <wp:effectExtent l="0" t="0" r="635" b="0"/>
                <wp:docPr id="6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51" w:type="pct"/>
          <w:shd w:val="pct5" w:color="auto" w:fill="F2F2F2"/>
          <w:vAlign w:val="center"/>
        </w:tcPr>
        <w:p w:rsidR="004514A2" w:rsidRPr="00EB260B" w:rsidRDefault="008332AE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255</w:t>
          </w:r>
        </w:p>
      </w:tc>
    </w:tr>
  </w:tbl>
  <w:p w:rsidR="004514A2" w:rsidRPr="00385E2C" w:rsidRDefault="00CE5FBB" w:rsidP="00385E2C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14A2" w:rsidRDefault="00CE5FB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2AE"/>
    <w:rsid w:val="008332AE"/>
    <w:rsid w:val="00CE5FBB"/>
    <w:rsid w:val="00F46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332A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332AE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8332AE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332AE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8332AE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32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32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332A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332AE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8332AE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332AE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8332AE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32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32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2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image" Target="media/image4.jpeg"/><Relationship Id="rId2" Type="http://schemas.microsoft.com/office/2007/relationships/stylesWithEffects" Target="stylesWithEffects.xml"/><Relationship Id="rId16" Type="http://schemas.openxmlformats.org/officeDocument/2006/relationships/image" Target="media/image3.jpe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Vjollca Pacrami</cp:lastModifiedBy>
  <cp:revision>2</cp:revision>
  <cp:lastPrinted>2019-02-05T14:04:00Z</cp:lastPrinted>
  <dcterms:created xsi:type="dcterms:W3CDTF">2017-12-20T12:40:00Z</dcterms:created>
  <dcterms:modified xsi:type="dcterms:W3CDTF">2019-02-05T14:04:00Z</dcterms:modified>
</cp:coreProperties>
</file>