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6FE" w:rsidRPr="000E6509" w:rsidRDefault="00BA46FE" w:rsidP="00BA46FE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:rsidR="00BA46FE" w:rsidRPr="000E6509" w:rsidRDefault="00BA46FE" w:rsidP="00BA46FE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Nr. 12/2018</w:t>
      </w:r>
    </w:p>
    <w:p w:rsidR="00BA46FE" w:rsidRPr="000E6509" w:rsidRDefault="00BA46FE" w:rsidP="00BA46FE">
      <w:pPr>
        <w:pStyle w:val="Hapesira7"/>
        <w:rPr>
          <w:spacing w:val="-4"/>
          <w:lang w:val="sq-AL"/>
        </w:rPr>
      </w:pPr>
    </w:p>
    <w:p w:rsidR="00BA46FE" w:rsidRPr="000E6509" w:rsidRDefault="00BA46FE" w:rsidP="00BA46FE">
      <w:pPr>
        <w:pStyle w:val="NeniTitull"/>
        <w:keepNext w:val="0"/>
        <w:rPr>
          <w:rFonts w:cs="Times New Roman"/>
          <w:spacing w:val="-4"/>
          <w:lang w:val="sq-AL"/>
        </w:rPr>
      </w:pPr>
      <w:r w:rsidRPr="000E6509">
        <w:rPr>
          <w:rFonts w:cs="Times New Roman"/>
          <w:spacing w:val="-4"/>
          <w:lang w:val="sq-AL"/>
        </w:rPr>
        <w:t>PËR RRËZIMIN E LISTËS SË DYTË NË BLLOK TË KANDIDATËVE TË PËRZGJEDHUR PËR ANËTARË TË KËSHILLIT TË LARTË TË PROKURORISË, SIPAS LIGJIT NR. 115/2016, “PËR ORGANET E QEVERISJES SË SISTEMIT TË DREJTËSISË”</w:t>
      </w:r>
    </w:p>
    <w:p w:rsidR="00BA46FE" w:rsidRPr="000E6509" w:rsidRDefault="00BA46FE" w:rsidP="00BA46FE">
      <w:pPr>
        <w:pStyle w:val="Hapesira7"/>
        <w:rPr>
          <w:spacing w:val="-4"/>
          <w:lang w:val="sq-AL"/>
        </w:rPr>
      </w:pP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ab/>
        <w:t>Në mbështetje të pikës 8, të nenit 149 të Kushtetutës dhe të pikës 16, të nenit 35, të ligjit nr. 115/2016, “Për organet e qeverisjes së sistemit të drejtësisë”,</w:t>
      </w:r>
    </w:p>
    <w:p w:rsidR="00BA46FE" w:rsidRPr="000E6509" w:rsidRDefault="00BA46FE" w:rsidP="00BA46FE">
      <w:pPr>
        <w:pStyle w:val="Hapesira7"/>
        <w:rPr>
          <w:spacing w:val="-4"/>
          <w:lang w:val="sq-AL"/>
        </w:rPr>
      </w:pPr>
    </w:p>
    <w:p w:rsidR="00BA46FE" w:rsidRPr="000E6509" w:rsidRDefault="00BA46FE" w:rsidP="00BA46FE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:rsidR="00BA46FE" w:rsidRPr="000E6509" w:rsidRDefault="00BA46FE" w:rsidP="00BA46FE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:rsidR="00BA46FE" w:rsidRPr="000E6509" w:rsidRDefault="00BA46FE" w:rsidP="00BA46FE">
      <w:pPr>
        <w:pStyle w:val="Hapesira7"/>
        <w:rPr>
          <w:spacing w:val="-4"/>
          <w:lang w:val="sq-AL"/>
        </w:rPr>
      </w:pPr>
    </w:p>
    <w:p w:rsidR="00BA46FE" w:rsidRPr="000E6509" w:rsidRDefault="00BA46FE" w:rsidP="00BA46FE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:rsidR="00BA46FE" w:rsidRPr="000E6509" w:rsidRDefault="00BA46FE" w:rsidP="00BA46FE">
      <w:pPr>
        <w:pStyle w:val="Hapesira7"/>
        <w:rPr>
          <w:spacing w:val="-4"/>
          <w:lang w:val="sq-AL"/>
        </w:rPr>
      </w:pP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I. Rrëzimin e listës së dytë në bllok të kandidatëve për anëtarë të Këshillit të Lartë të Prokurorisë, që ka rezultuar nga hedhja e shortit në nënkomisionin “Për përzgjedhjen e kandidatëve për anëtarë të Këshillit të Lartë Gjyqësor dhe Këshillit të Lartë të Prokurorisë”, si më poshtë: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1. Gëzim Allaraj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avokatia)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2. Floreta Gjini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avokatia)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3. Eneida Sema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trupa e pedagogëve)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4. Gent Ibrahimi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trupa e pedagogëve)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5. Andi Muratej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shoqëria civile).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II. Ky vendim hyn në fuqi menjëherë dhe botohet në Fletoren Zyrtare. </w:t>
      </w:r>
    </w:p>
    <w:p w:rsidR="00BA46FE" w:rsidRPr="000E6509" w:rsidRDefault="00BA46FE" w:rsidP="00BA46FE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:rsidR="00BA46FE" w:rsidRPr="000E6509" w:rsidRDefault="00BA46FE" w:rsidP="00BA46FE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:rsidR="00BA46FE" w:rsidRPr="000E6509" w:rsidRDefault="00BA46FE" w:rsidP="00BA46FE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0DC"/>
    <w:rsid w:val="002A715F"/>
    <w:rsid w:val="009F30DC"/>
    <w:rsid w:val="00BA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6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46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46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6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6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46F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46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46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46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46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46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46F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2018-02-06T16:07:00Z</dcterms:created>
  <dcterms:modified xsi:type="dcterms:W3CDTF">2018-02-06T16:07:00Z</dcterms:modified>
</cp:coreProperties>
</file>