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09E" w:rsidRDefault="008A309E" w:rsidP="008A309E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8A309E" w:rsidRDefault="008A309E" w:rsidP="008A309E">
      <w:pPr>
        <w:pStyle w:val="NeniTitull"/>
        <w:keepNext w:val="0"/>
        <w:rPr>
          <w:lang w:val="sq-AL"/>
        </w:rPr>
      </w:pPr>
      <w:r>
        <w:rPr>
          <w:lang w:val="sq-AL"/>
        </w:rPr>
        <w:t>Nr. 86/2018</w:t>
      </w:r>
    </w:p>
    <w:p w:rsidR="008A309E" w:rsidRDefault="008A309E" w:rsidP="008A309E">
      <w:pPr>
        <w:pStyle w:val="NeniTitull"/>
        <w:keepNext w:val="0"/>
        <w:rPr>
          <w:sz w:val="14"/>
          <w:lang w:val="sq-AL"/>
        </w:rPr>
      </w:pPr>
    </w:p>
    <w:p w:rsidR="008A309E" w:rsidRDefault="008A309E" w:rsidP="008A309E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 PËR MIRATIMIN E STRUKTURËS, ORGANIKËS DHE KLASIFIKIMIN E PAGAVE TË KOMISIONERIT PËR TË DREJTËN E INFORMIMIT DHE MBROJTJEN E TË DHËNAVE PERSONALE </w:t>
      </w:r>
    </w:p>
    <w:p w:rsidR="008A309E" w:rsidRDefault="008A309E" w:rsidP="008A309E">
      <w:pPr>
        <w:pStyle w:val="Paragrafi"/>
        <w:rPr>
          <w:sz w:val="14"/>
          <w:lang w:val="sq-AL"/>
        </w:rPr>
      </w:pP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Në mbështetje të nenit 78 të Kushtetutës, të nenit 10, pika 1, të ligjit nr. 9584, datë 17.7.2006, “Për pagat, shpërblimet dhe strukturat e institucioneve të pavarura kushtetuese dhe të institucioneve të tjera të pavarura, të krijuara me ligj”, të ndryshuar, si dhe të nenit 37, të ligjit nr. 9887, datë 10.3.2008, “Për mbrojtjen e të dhënave personale”, të ndryshuar, me propozimin e Komisionerit për të Drejtën e Informimit dhe Mbrojtjen e të Dhënave Personale,</w:t>
      </w:r>
    </w:p>
    <w:p w:rsidR="008A309E" w:rsidRDefault="008A309E" w:rsidP="008A309E">
      <w:pPr>
        <w:pStyle w:val="NeniNr"/>
        <w:keepNext w:val="0"/>
        <w:jc w:val="both"/>
        <w:rPr>
          <w:lang w:val="sq-AL"/>
        </w:rPr>
      </w:pPr>
      <w:bookmarkStart w:id="0" w:name="_GoBack"/>
      <w:bookmarkEnd w:id="0"/>
    </w:p>
    <w:p w:rsidR="008A309E" w:rsidRDefault="008A309E" w:rsidP="008A309E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8A309E" w:rsidRDefault="008A309E" w:rsidP="008A309E">
      <w:pPr>
        <w:pStyle w:val="NeniNr"/>
        <w:keepNext w:val="0"/>
        <w:rPr>
          <w:lang w:val="sq-AL"/>
        </w:rPr>
      </w:pPr>
      <w:r>
        <w:rPr>
          <w:lang w:val="sq-AL"/>
        </w:rPr>
        <w:t xml:space="preserve">I REPUBLIKËS SË SHQIPËRISË </w:t>
      </w:r>
    </w:p>
    <w:p w:rsidR="008A309E" w:rsidRDefault="008A309E" w:rsidP="008A309E">
      <w:pPr>
        <w:pStyle w:val="NeniNr"/>
        <w:keepNext w:val="0"/>
        <w:rPr>
          <w:sz w:val="14"/>
          <w:lang w:val="sq-AL"/>
        </w:rPr>
      </w:pPr>
    </w:p>
    <w:p w:rsidR="008A309E" w:rsidRDefault="008A309E" w:rsidP="008A309E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8A309E" w:rsidRDefault="008A309E" w:rsidP="008A309E">
      <w:pPr>
        <w:pStyle w:val="Paragrafi"/>
        <w:rPr>
          <w:sz w:val="14"/>
          <w:lang w:val="sq-AL"/>
        </w:rPr>
      </w:pP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 xml:space="preserve">I. Miratohet struktura, organika dhe klasifikimi i pagave të Komisionerit për të Drejtën e Informimit dhe Mbrojtjen e të Dhënave Personale. </w:t>
      </w: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II. Struktura e organizative e KDIMDHP-së është sipas lidhjes nr. 1 bashkëlidhur këtij vendimi.</w:t>
      </w: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</w:r>
      <w:r>
        <w:rPr>
          <w:lang w:val="sq-AL"/>
        </w:rPr>
        <w:t>III. Organika dhe kategorizimi i pozicioneve të punës së KDIMDHP-së është sipas lidhjes nr. 2 bashkëlidhur këtij vendimi.</w:t>
      </w: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IV. Vendimi i Kuvendit nr. 106/2014, “Për miratimin e strukturës, organikës dhe klasifikimin e pagave të Komisionerit për të Drejtën e Informimit dhe Mbrojtjen e të Dhënave Personale”, shfuqizohet.</w:t>
      </w: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V. Ky vendim hyn në fuqi menjëherë.</w:t>
      </w:r>
    </w:p>
    <w:p w:rsidR="008A309E" w:rsidRDefault="008A309E" w:rsidP="008A309E">
      <w:pPr>
        <w:pStyle w:val="Paragrafi"/>
        <w:rPr>
          <w:sz w:val="14"/>
          <w:lang w:val="sq-AL"/>
        </w:rPr>
      </w:pPr>
    </w:p>
    <w:p w:rsidR="008A309E" w:rsidRDefault="008A309E" w:rsidP="008A309E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KRYETARI </w:t>
      </w:r>
    </w:p>
    <w:p w:rsidR="008A309E" w:rsidRDefault="008A309E" w:rsidP="008A309E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8A309E" w:rsidRDefault="008A309E" w:rsidP="008A309E">
      <w:pPr>
        <w:pStyle w:val="Paragrafi"/>
        <w:rPr>
          <w:sz w:val="14"/>
          <w:lang w:val="sq-AL"/>
        </w:rPr>
      </w:pP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>Miratuar në datën 19.7.2018</w:t>
      </w:r>
    </w:p>
    <w:p w:rsidR="008A309E" w:rsidRDefault="008A309E" w:rsidP="008A309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8A309E" w:rsidSect="008A309E">
          <w:pgSz w:w="11907" w:h="16840"/>
          <w:pgMar w:top="720" w:right="1134" w:bottom="720" w:left="1134" w:header="851" w:footer="851" w:gutter="0"/>
          <w:cols w:space="454"/>
        </w:sectPr>
      </w:pPr>
    </w:p>
    <w:p w:rsidR="008A309E" w:rsidRDefault="008A309E" w:rsidP="008A309E">
      <w:pPr>
        <w:pStyle w:val="Paragrafi"/>
        <w:rPr>
          <w:lang w:val="sq-AL"/>
        </w:rPr>
      </w:pPr>
    </w:p>
    <w:p w:rsidR="008A309E" w:rsidRDefault="008A309E" w:rsidP="008A309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8A309E" w:rsidSect="008A309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8A309E" w:rsidRDefault="008A309E" w:rsidP="008A309E">
      <w:pPr>
        <w:pStyle w:val="Paragrafi"/>
        <w:ind w:firstLine="0"/>
        <w:jc w:val="center"/>
        <w:rPr>
          <w:lang w:val="sq-AL"/>
        </w:rPr>
        <w:sectPr w:rsidR="008A309E">
          <w:pgSz w:w="16840" w:h="11907" w:orient="landscape"/>
          <w:pgMar w:top="1134" w:right="720" w:bottom="1134" w:left="720" w:header="851" w:footer="851" w:gutter="0"/>
          <w:cols w:space="720"/>
        </w:sectPr>
      </w:pPr>
    </w:p>
    <w:p w:rsidR="008A309E" w:rsidRDefault="008A309E" w:rsidP="008A309E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8118475" cy="4866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2" t="4626" b="7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8475" cy="486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09E" w:rsidRDefault="008A309E" w:rsidP="008A309E">
      <w:pPr>
        <w:pStyle w:val="Paragrafi"/>
        <w:rPr>
          <w:lang w:val="sq-AL"/>
        </w:rPr>
      </w:pPr>
    </w:p>
    <w:p w:rsidR="008A309E" w:rsidRDefault="008A309E" w:rsidP="008A309E">
      <w:pPr>
        <w:spacing w:after="0" w:line="240" w:lineRule="auto"/>
        <w:ind w:firstLine="0"/>
        <w:jc w:val="left"/>
        <w:rPr>
          <w:rFonts w:ascii="Garamond" w:eastAsia="Times New Roman" w:hAnsi="Garamond"/>
          <w:b/>
          <w:sz w:val="24"/>
          <w:szCs w:val="24"/>
          <w:lang w:val="sq-AL"/>
        </w:rPr>
        <w:sectPr w:rsidR="008A309E" w:rsidSect="008A309E">
          <w:type w:val="continuous"/>
          <w:pgSz w:w="16840" w:h="11907" w:orient="landscape"/>
          <w:pgMar w:top="1134" w:right="720" w:bottom="1134" w:left="720" w:header="851" w:footer="851" w:gutter="0"/>
          <w:cols w:space="720"/>
        </w:sectPr>
      </w:pPr>
    </w:p>
    <w:p w:rsidR="008A309E" w:rsidRDefault="008A309E" w:rsidP="008A309E">
      <w:pPr>
        <w:widowControl w:val="0"/>
        <w:spacing w:after="0" w:line="240" w:lineRule="auto"/>
        <w:rPr>
          <w:rFonts w:ascii="Garamond" w:eastAsia="Times New Roman" w:hAnsi="Garamond"/>
          <w:b/>
          <w:sz w:val="24"/>
          <w:szCs w:val="24"/>
          <w:lang w:val="sq-AL"/>
        </w:rPr>
      </w:pPr>
      <w:r>
        <w:rPr>
          <w:rFonts w:ascii="Garamond" w:eastAsia="Times New Roman" w:hAnsi="Garamond"/>
          <w:b/>
          <w:sz w:val="24"/>
          <w:szCs w:val="24"/>
          <w:lang w:val="sq-AL"/>
        </w:rPr>
        <w:lastRenderedPageBreak/>
        <w:t>Lidhja nr. 2</w:t>
      </w:r>
    </w:p>
    <w:p w:rsidR="008A309E" w:rsidRDefault="008A309E" w:rsidP="008A309E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z w:val="16"/>
          <w:szCs w:val="24"/>
          <w:lang w:val="sq-AL"/>
        </w:rPr>
      </w:pPr>
    </w:p>
    <w:p w:rsidR="008A309E" w:rsidRDefault="008A309E" w:rsidP="008A309E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>
        <w:rPr>
          <w:rFonts w:ascii="Garamond" w:eastAsia="Times New Roman" w:hAnsi="Garamond"/>
          <w:b/>
          <w:sz w:val="24"/>
          <w:szCs w:val="24"/>
          <w:lang w:val="sq-AL"/>
        </w:rPr>
        <w:t>ORGANIKA DHE KATEGORIZIMI I POZICIONEVE TË PUNËS TË ZYRËS SË KOMISIONERIT PËR TË DREJTËN E INFORMIMIT DHE MBROJTJEN E TË DHËNAVE PERSONALE</w:t>
      </w:r>
    </w:p>
    <w:p w:rsidR="008A309E" w:rsidRDefault="008A309E" w:rsidP="008A309E">
      <w:pPr>
        <w:pStyle w:val="Paragrafi"/>
        <w:rPr>
          <w:lang w:val="sq-AL"/>
        </w:rPr>
      </w:pPr>
    </w:p>
    <w:tbl>
      <w:tblPr>
        <w:tblW w:w="958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98"/>
        <w:gridCol w:w="1654"/>
        <w:gridCol w:w="2834"/>
      </w:tblGrid>
      <w:tr w:rsidR="008A309E" w:rsidTr="008A309E">
        <w:trPr>
          <w:trHeight w:val="454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Funksioni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Nr. i punonjësve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Kategoria/Klasa</w:t>
            </w:r>
          </w:p>
        </w:tc>
      </w:tr>
      <w:tr w:rsidR="008A309E" w:rsidTr="008A309E">
        <w:trPr>
          <w:trHeight w:val="454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I. Komisioneri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I-D, ligji nr. 9584, datë 17.7.2006, i ndryshuar</w:t>
            </w:r>
          </w:p>
        </w:tc>
      </w:tr>
      <w:tr w:rsidR="008A309E" w:rsidTr="008A309E">
        <w:trPr>
          <w:trHeight w:val="271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II Kabineti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hyperlink r:id="rId5" w:tgtFrame="_blank" w:history="1">
              <w:r>
                <w:rPr>
                  <w:rStyle w:val="Hyperlink"/>
                  <w:rFonts w:ascii="Garamond" w:eastAsia="Times New Roman" w:hAnsi="Garamond"/>
                  <w:color w:val="auto"/>
                  <w:sz w:val="20"/>
                  <w:szCs w:val="20"/>
                  <w:u w:val="none"/>
                  <w:lang w:val="sq-AL"/>
                </w:rPr>
                <w:t>VKM. 187 datë 8.3.2017</w:t>
              </w:r>
            </w:hyperlink>
          </w:p>
        </w:tc>
      </w:tr>
      <w:tr w:rsidR="008A309E" w:rsidTr="008A309E">
        <w:trPr>
          <w:trHeight w:val="275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Këshilltar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II-b </w:t>
            </w:r>
          </w:p>
        </w:tc>
      </w:tr>
      <w:tr w:rsidR="008A309E" w:rsidTr="008A309E">
        <w:trPr>
          <w:trHeight w:val="279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8A309E" w:rsidTr="008A309E">
        <w:trPr>
          <w:trHeight w:val="269"/>
        </w:trPr>
        <w:tc>
          <w:tcPr>
            <w:tcW w:w="95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III. Drejtoria për të Drejtën e Informimit</w:t>
            </w:r>
          </w:p>
        </w:tc>
      </w:tr>
      <w:tr w:rsidR="008A309E" w:rsidTr="008A309E">
        <w:trPr>
          <w:trHeight w:val="309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II-b</w:t>
            </w:r>
          </w:p>
        </w:tc>
      </w:tr>
      <w:tr w:rsidR="008A309E" w:rsidTr="008A309E">
        <w:trPr>
          <w:trHeight w:val="285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Inspektorë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5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III-a</w:t>
            </w:r>
          </w:p>
        </w:tc>
      </w:tr>
      <w:tr w:rsidR="008A309E" w:rsidTr="008A309E">
        <w:trPr>
          <w:trHeight w:val="261"/>
        </w:trPr>
        <w:tc>
          <w:tcPr>
            <w:tcW w:w="95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IV. Drejtoria për Mbrojtjen e të Dhënave Personale</w:t>
            </w:r>
          </w:p>
        </w:tc>
      </w:tr>
      <w:tr w:rsidR="008A309E" w:rsidTr="008A309E">
        <w:trPr>
          <w:trHeight w:val="264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II-b</w:t>
            </w:r>
          </w:p>
        </w:tc>
      </w:tr>
      <w:tr w:rsidR="008A309E" w:rsidTr="008A309E">
        <w:trPr>
          <w:trHeight w:val="269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Inspektorë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4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III-a</w:t>
            </w:r>
          </w:p>
        </w:tc>
      </w:tr>
      <w:tr w:rsidR="008A309E" w:rsidTr="008A309E">
        <w:trPr>
          <w:trHeight w:val="272"/>
        </w:trPr>
        <w:tc>
          <w:tcPr>
            <w:tcW w:w="95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V. Drejtoria e Hetimit Administrativ</w:t>
            </w:r>
          </w:p>
        </w:tc>
      </w:tr>
      <w:tr w:rsidR="008A309E" w:rsidTr="008A309E">
        <w:trPr>
          <w:trHeight w:val="277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II-b</w:t>
            </w:r>
          </w:p>
        </w:tc>
      </w:tr>
      <w:tr w:rsidR="008A309E" w:rsidTr="008A309E">
        <w:trPr>
          <w:trHeight w:val="267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Inspektorë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4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III-a</w:t>
            </w:r>
          </w:p>
        </w:tc>
      </w:tr>
      <w:tr w:rsidR="008A309E" w:rsidTr="008A309E">
        <w:trPr>
          <w:trHeight w:val="271"/>
        </w:trPr>
        <w:tc>
          <w:tcPr>
            <w:tcW w:w="95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VI. Drejtoria e Çështjeve Juridike</w:t>
            </w:r>
          </w:p>
        </w:tc>
      </w:tr>
      <w:tr w:rsidR="008A309E" w:rsidTr="008A309E">
        <w:trPr>
          <w:trHeight w:val="275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II-b</w:t>
            </w:r>
          </w:p>
        </w:tc>
      </w:tr>
      <w:tr w:rsidR="008A309E" w:rsidTr="008A309E">
        <w:trPr>
          <w:trHeight w:val="279"/>
        </w:trPr>
        <w:tc>
          <w:tcPr>
            <w:tcW w:w="95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VI/I. Sektori i Legjislacionit</w:t>
            </w:r>
          </w:p>
        </w:tc>
      </w:tr>
      <w:tr w:rsidR="008A309E" w:rsidTr="008A309E">
        <w:trPr>
          <w:trHeight w:val="269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III-a</w:t>
            </w:r>
          </w:p>
        </w:tc>
      </w:tr>
      <w:tr w:rsidR="008A309E" w:rsidTr="008A309E">
        <w:trPr>
          <w:trHeight w:val="273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Specialistë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2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III-b</w:t>
            </w:r>
          </w:p>
        </w:tc>
      </w:tr>
      <w:tr w:rsidR="008A309E" w:rsidTr="008A309E">
        <w:trPr>
          <w:trHeight w:val="276"/>
        </w:trPr>
        <w:tc>
          <w:tcPr>
            <w:tcW w:w="95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VI/II. Sektori i Procedurave Administrative</w:t>
            </w:r>
          </w:p>
        </w:tc>
      </w:tr>
      <w:tr w:rsidR="008A309E" w:rsidTr="008A309E">
        <w:trPr>
          <w:trHeight w:val="267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Inspektorë 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2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III-a</w:t>
            </w:r>
          </w:p>
        </w:tc>
      </w:tr>
      <w:tr w:rsidR="008A309E" w:rsidTr="008A309E">
        <w:trPr>
          <w:trHeight w:val="270"/>
        </w:trPr>
        <w:tc>
          <w:tcPr>
            <w:tcW w:w="95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VII. Drejtoria e Komunikimit dhe Marrëdhënieve me Jashtë </w:t>
            </w:r>
          </w:p>
        </w:tc>
      </w:tr>
      <w:tr w:rsidR="008A309E" w:rsidTr="008A309E">
        <w:trPr>
          <w:trHeight w:val="275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II-b</w:t>
            </w:r>
          </w:p>
        </w:tc>
      </w:tr>
      <w:tr w:rsidR="008A309E" w:rsidTr="008A309E">
        <w:trPr>
          <w:trHeight w:val="265"/>
        </w:trPr>
        <w:tc>
          <w:tcPr>
            <w:tcW w:w="95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VII/I. Sektori i Komunikimit me Median dhe Publikun</w:t>
            </w:r>
          </w:p>
        </w:tc>
      </w:tr>
      <w:tr w:rsidR="008A309E" w:rsidTr="008A309E">
        <w:trPr>
          <w:trHeight w:val="283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Specialistë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2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III-b</w:t>
            </w:r>
          </w:p>
        </w:tc>
      </w:tr>
      <w:tr w:rsidR="008A309E" w:rsidTr="008A309E">
        <w:trPr>
          <w:trHeight w:val="273"/>
        </w:trPr>
        <w:tc>
          <w:tcPr>
            <w:tcW w:w="95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VII/II. Sektori i Marrëdhënieve me Jashtë dhe Projekteve</w:t>
            </w:r>
          </w:p>
        </w:tc>
      </w:tr>
      <w:tr w:rsidR="008A309E" w:rsidTr="008A309E">
        <w:trPr>
          <w:trHeight w:val="263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III-a</w:t>
            </w:r>
          </w:p>
        </w:tc>
      </w:tr>
      <w:tr w:rsidR="008A309E" w:rsidTr="008A309E">
        <w:trPr>
          <w:trHeight w:val="281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Specialistë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2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III-b</w:t>
            </w:r>
          </w:p>
        </w:tc>
      </w:tr>
      <w:tr w:rsidR="008A309E" w:rsidTr="008A309E">
        <w:trPr>
          <w:trHeight w:val="257"/>
        </w:trPr>
        <w:tc>
          <w:tcPr>
            <w:tcW w:w="95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VIII. Drejtoria e Shërbimeve të Brendshme dhe Financës</w:t>
            </w:r>
          </w:p>
        </w:tc>
      </w:tr>
      <w:tr w:rsidR="008A309E" w:rsidTr="008A309E">
        <w:trPr>
          <w:trHeight w:val="275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II-b</w:t>
            </w:r>
          </w:p>
        </w:tc>
      </w:tr>
      <w:tr w:rsidR="008A309E" w:rsidTr="008A309E">
        <w:trPr>
          <w:trHeight w:val="279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i burimeve njerëzore/analist i punës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III-b</w:t>
            </w:r>
          </w:p>
        </w:tc>
      </w:tr>
      <w:tr w:rsidR="008A309E" w:rsidTr="008A309E">
        <w:trPr>
          <w:trHeight w:val="255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IT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III-b</w:t>
            </w:r>
          </w:p>
        </w:tc>
      </w:tr>
      <w:tr w:rsidR="008A309E" w:rsidTr="008A309E">
        <w:trPr>
          <w:trHeight w:val="273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buxhet-financë/shërbime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III-b</w:t>
            </w:r>
          </w:p>
        </w:tc>
      </w:tr>
      <w:tr w:rsidR="008A309E" w:rsidTr="008A309E">
        <w:trPr>
          <w:trHeight w:val="263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redaktor/protokoll/arkiv 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 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IV-a</w:t>
            </w:r>
          </w:p>
        </w:tc>
      </w:tr>
      <w:tr w:rsidR="008A309E" w:rsidTr="008A309E">
        <w:trPr>
          <w:trHeight w:val="454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Shofer 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1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Kl. IV (VKM nr. 717, datë 23.6.2009, i ndryshuar)</w:t>
            </w:r>
          </w:p>
        </w:tc>
      </w:tr>
      <w:tr w:rsidR="008A309E" w:rsidTr="008A309E">
        <w:trPr>
          <w:trHeight w:val="274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Gjithsej</w:t>
            </w:r>
          </w:p>
        </w:tc>
        <w:tc>
          <w:tcPr>
            <w:tcW w:w="1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 37 punonjës</w:t>
            </w:r>
          </w:p>
        </w:tc>
        <w:tc>
          <w:tcPr>
            <w:tcW w:w="2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8A309E" w:rsidRDefault="008A309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</w:tbl>
    <w:p w:rsidR="008A309E" w:rsidRDefault="008A309E" w:rsidP="008A309E">
      <w:pPr>
        <w:pStyle w:val="Paragrafi"/>
        <w:rPr>
          <w:lang w:val="sq-AL"/>
        </w:rPr>
      </w:pPr>
    </w:p>
    <w:p w:rsidR="00B71060" w:rsidRDefault="00B71060"/>
    <w:sectPr w:rsidR="00B71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3FB"/>
    <w:rsid w:val="000363FB"/>
    <w:rsid w:val="008A309E"/>
    <w:rsid w:val="00B7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4736EE-0FA5-4B5C-B4C5-0471909F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09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309E"/>
    <w:rPr>
      <w:color w:val="0563C1" w:themeColor="hyperlink"/>
      <w:u w:val="single"/>
    </w:rPr>
  </w:style>
  <w:style w:type="character" w:customStyle="1" w:styleId="ParagrafiChar">
    <w:name w:val="Paragrafi Char"/>
    <w:link w:val="Paragrafi"/>
    <w:locked/>
    <w:rsid w:val="008A309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A30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8A309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A309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309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309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A30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309E"/>
    <w:rPr>
      <w:rFonts w:ascii="Garamond" w:eastAsia="MS Mincho" w:hAnsi="Garamond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309E"/>
    <w:pPr>
      <w:widowControl w:val="0"/>
      <w:spacing w:after="0" w:line="240" w:lineRule="auto"/>
      <w:jc w:val="right"/>
    </w:pPr>
    <w:rPr>
      <w:rFonts w:ascii="Garamond" w:eastAsia="MS Mincho" w:hAnsi="Garamond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0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dp.al/wp-content/uploads/2018/01/VKM_187_Pagat_e_Nepunesve_Civile.pdf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2018-07-25T14:04:00Z</dcterms:created>
  <dcterms:modified xsi:type="dcterms:W3CDTF">2018-07-25T14:05:00Z</dcterms:modified>
</cp:coreProperties>
</file>