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B79" w:rsidRPr="002A6496" w:rsidRDefault="005A5B79" w:rsidP="005A5B79">
      <w:pPr>
        <w:pStyle w:val="NeniTitull"/>
        <w:rPr>
          <w:lang w:val="sq-AL"/>
        </w:rPr>
      </w:pPr>
      <w:bookmarkStart w:id="0" w:name="_GoBack"/>
      <w:r w:rsidRPr="002A6496">
        <w:rPr>
          <w:lang w:val="sq-AL"/>
        </w:rPr>
        <w:t xml:space="preserve">VENDIM </w:t>
      </w:r>
    </w:p>
    <w:p w:rsidR="005A5B79" w:rsidRPr="002A6496" w:rsidRDefault="005A5B79" w:rsidP="005A5B79">
      <w:pPr>
        <w:pStyle w:val="NeniTitull"/>
        <w:rPr>
          <w:lang w:val="sq-AL"/>
        </w:rPr>
      </w:pPr>
      <w:r w:rsidRPr="002A6496">
        <w:rPr>
          <w:lang w:val="sq-AL"/>
        </w:rPr>
        <w:t>Nr. 101/2018</w:t>
      </w:r>
    </w:p>
    <w:p w:rsidR="005A5B79" w:rsidRPr="002A6496" w:rsidRDefault="005A5B79" w:rsidP="005A5B79">
      <w:pPr>
        <w:pStyle w:val="NeniTitull"/>
        <w:rPr>
          <w:sz w:val="14"/>
          <w:lang w:val="sq-AL"/>
        </w:rPr>
      </w:pPr>
    </w:p>
    <w:p w:rsidR="005A5B79" w:rsidRDefault="005A5B79" w:rsidP="005A5B79">
      <w:pPr>
        <w:pStyle w:val="NeniTitull"/>
        <w:rPr>
          <w:lang w:val="sq-AL"/>
        </w:rPr>
      </w:pPr>
      <w:r w:rsidRPr="002A6496">
        <w:rPr>
          <w:lang w:val="sq-AL"/>
        </w:rPr>
        <w:t>PËR DISA SHTESA DHE NDRYSHIME NË VENDIMIN E KUVENDIT NR. 92/2017</w:t>
      </w:r>
      <w:r>
        <w:rPr>
          <w:lang w:val="sq-AL"/>
        </w:rPr>
        <w:t>,</w:t>
      </w:r>
      <w:r w:rsidRPr="002A6496">
        <w:rPr>
          <w:lang w:val="sq-AL"/>
        </w:rPr>
        <w:t xml:space="preserve"> “PËR MIRATIMIN E STRUKTURËS ORGANIZATIVE, ORGANIKËS DHE KLASIFIKIMIT </w:t>
      </w:r>
    </w:p>
    <w:p w:rsidR="005A5B79" w:rsidRDefault="005A5B79" w:rsidP="005A5B79">
      <w:pPr>
        <w:pStyle w:val="NeniTitull"/>
        <w:rPr>
          <w:lang w:val="sq-AL"/>
        </w:rPr>
      </w:pPr>
      <w:r w:rsidRPr="002A6496">
        <w:rPr>
          <w:lang w:val="sq-AL"/>
        </w:rPr>
        <w:t xml:space="preserve">TË PAGAVE TË PERSONELIT </w:t>
      </w:r>
    </w:p>
    <w:p w:rsidR="005A5B79" w:rsidRDefault="005A5B79" w:rsidP="005A5B79">
      <w:pPr>
        <w:pStyle w:val="NeniTitull"/>
        <w:rPr>
          <w:lang w:val="sq-AL"/>
        </w:rPr>
      </w:pPr>
      <w:r w:rsidRPr="002A6496">
        <w:rPr>
          <w:lang w:val="sq-AL"/>
        </w:rPr>
        <w:t xml:space="preserve">TË KOLEGJIT TË POSAÇËM </w:t>
      </w:r>
    </w:p>
    <w:p w:rsidR="005A5B79" w:rsidRPr="002A6496" w:rsidRDefault="005A5B79" w:rsidP="005A5B79">
      <w:pPr>
        <w:pStyle w:val="NeniTitull"/>
        <w:rPr>
          <w:lang w:val="sq-AL"/>
        </w:rPr>
      </w:pPr>
      <w:r w:rsidRPr="002A6496">
        <w:rPr>
          <w:lang w:val="sq-AL"/>
        </w:rPr>
        <w:t xml:space="preserve">TË APELIMIT” </w:t>
      </w:r>
    </w:p>
    <w:p w:rsidR="005A5B79" w:rsidRPr="002A6496" w:rsidRDefault="005A5B79" w:rsidP="005A5B79">
      <w:pPr>
        <w:pStyle w:val="Paragrafi"/>
        <w:rPr>
          <w:sz w:val="14"/>
          <w:lang w:val="sq-AL"/>
        </w:rPr>
      </w:pPr>
    </w:p>
    <w:p w:rsidR="005A5B79" w:rsidRPr="002A6496" w:rsidRDefault="005A5B79" w:rsidP="005A5B79">
      <w:pPr>
        <w:pStyle w:val="Paragrafi"/>
        <w:rPr>
          <w:lang w:val="sq-AL"/>
        </w:rPr>
      </w:pPr>
      <w:r w:rsidRPr="002A6496">
        <w:rPr>
          <w:lang w:val="sq-AL"/>
        </w:rPr>
        <w:t>Në mbështetje të nenit 78 dhe nenit C të Kushtetutës, si dhe të nenit 18, pika 1, të ligjit nr. 84/2016, “Për rivlerësimin kalimtar të gjyqtarëve dhe prokurorëve në Republikën e Shqipërisë”, me propozimin e Kolegjit të Posaçëm të Apelimit,</w:t>
      </w:r>
    </w:p>
    <w:p w:rsidR="005A5B79" w:rsidRPr="002A6496" w:rsidRDefault="005A5B79" w:rsidP="005A5B79">
      <w:pPr>
        <w:pStyle w:val="Paragrafi"/>
        <w:rPr>
          <w:sz w:val="14"/>
          <w:lang w:val="sq-AL"/>
        </w:rPr>
      </w:pPr>
    </w:p>
    <w:p w:rsidR="005A5B79" w:rsidRPr="002A6496" w:rsidRDefault="005A5B79" w:rsidP="005A5B79">
      <w:pPr>
        <w:pStyle w:val="NeniNr"/>
        <w:rPr>
          <w:lang w:val="sq-AL"/>
        </w:rPr>
      </w:pPr>
      <w:r w:rsidRPr="002A6496">
        <w:rPr>
          <w:lang w:val="sq-AL"/>
        </w:rPr>
        <w:t>KUVENDI</w:t>
      </w:r>
    </w:p>
    <w:p w:rsidR="005A5B79" w:rsidRPr="002A6496" w:rsidRDefault="005A5B79" w:rsidP="005A5B79">
      <w:pPr>
        <w:pStyle w:val="NeniNr"/>
        <w:rPr>
          <w:lang w:val="sq-AL"/>
        </w:rPr>
      </w:pPr>
      <w:r w:rsidRPr="002A6496">
        <w:rPr>
          <w:lang w:val="sq-AL"/>
        </w:rPr>
        <w:t>I REPUBLIKËS SË SHQIPËRISË</w:t>
      </w:r>
    </w:p>
    <w:p w:rsidR="005A5B79" w:rsidRPr="002A6496" w:rsidRDefault="005A5B79" w:rsidP="005A5B79">
      <w:pPr>
        <w:pStyle w:val="NeniNr"/>
        <w:rPr>
          <w:sz w:val="14"/>
          <w:lang w:val="sq-AL"/>
        </w:rPr>
      </w:pPr>
    </w:p>
    <w:p w:rsidR="005A5B79" w:rsidRPr="002A6496" w:rsidRDefault="005A5B79" w:rsidP="005A5B79">
      <w:pPr>
        <w:pStyle w:val="NeniNr"/>
        <w:rPr>
          <w:lang w:val="sq-AL"/>
        </w:rPr>
      </w:pPr>
      <w:r w:rsidRPr="002A6496">
        <w:rPr>
          <w:lang w:val="sq-AL"/>
        </w:rPr>
        <w:t>VENDOSI:</w:t>
      </w:r>
    </w:p>
    <w:p w:rsidR="005A5B79" w:rsidRPr="002A6496" w:rsidRDefault="005A5B79" w:rsidP="005A5B79">
      <w:pPr>
        <w:pStyle w:val="Paragrafi"/>
        <w:rPr>
          <w:sz w:val="14"/>
          <w:lang w:val="sq-AL"/>
        </w:rPr>
      </w:pPr>
    </w:p>
    <w:p w:rsidR="005A5B79" w:rsidRPr="002A6496" w:rsidRDefault="005A5B79" w:rsidP="005A5B79">
      <w:pPr>
        <w:pStyle w:val="Paragrafi"/>
        <w:rPr>
          <w:lang w:val="sq-AL"/>
        </w:rPr>
      </w:pPr>
      <w:r w:rsidRPr="002A6496">
        <w:rPr>
          <w:lang w:val="sq-AL"/>
        </w:rPr>
        <w:t xml:space="preserve">I. “Lidhja nr. 1, “Organika dhe klasifikimi i pagave të Kolegjit të Posaçëm të Apelimit”, e vendimit të Kuvendit nr. 92/2017, ndryshohet sipas lidhjes nr. 1, “Organika dhe klasifikimi i pagave të Kolegjit të Posaçëm të Apelimit”, që është pjesë përbërëse dhe i bashkëlidhet këtij vendimi. </w:t>
      </w:r>
    </w:p>
    <w:p w:rsidR="005A5B79" w:rsidRPr="002A6496" w:rsidRDefault="005A5B79" w:rsidP="005A5B79">
      <w:pPr>
        <w:pStyle w:val="Paragrafi"/>
        <w:rPr>
          <w:lang w:val="sq-AL"/>
        </w:rPr>
      </w:pPr>
      <w:r w:rsidRPr="002A6496">
        <w:rPr>
          <w:lang w:val="sq-AL"/>
        </w:rPr>
        <w:t>II. Lidhja nr. 2, “Struktura organizative e Kolegjit të Posaçëm të Apelimit”, e vendimit të Kuvendit nr. 92/2017, ndryshohet sipas lidhjes nr. 2, “Struktura organizative e Kolegjit të Posaçëm të Apelimit”, që është pjesë përbërëse dhe i bashkëlidhet këtij vendimi.</w:t>
      </w:r>
    </w:p>
    <w:p w:rsidR="005A5B79" w:rsidRPr="002A6496" w:rsidRDefault="005A5B79" w:rsidP="005A5B79">
      <w:pPr>
        <w:pStyle w:val="Paragrafi"/>
        <w:rPr>
          <w:lang w:val="sq-AL"/>
        </w:rPr>
      </w:pPr>
      <w:r w:rsidRPr="002A6496">
        <w:rPr>
          <w:lang w:val="sq-AL"/>
        </w:rPr>
        <w:t xml:space="preserve">III. Ky vendim hyn në fuqi menjëherë. </w:t>
      </w:r>
    </w:p>
    <w:p w:rsidR="005A5B79" w:rsidRPr="002A6496" w:rsidRDefault="005A5B79" w:rsidP="005A5B79">
      <w:pPr>
        <w:pStyle w:val="Paragrafi"/>
        <w:rPr>
          <w:sz w:val="14"/>
          <w:lang w:val="sq-AL"/>
        </w:rPr>
      </w:pPr>
    </w:p>
    <w:p w:rsidR="005A5B79" w:rsidRPr="002A6496" w:rsidRDefault="005A5B79" w:rsidP="005A5B79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2A6496">
        <w:rPr>
          <w:rFonts w:ascii="Garamond" w:eastAsia="MS Mincho" w:hAnsi="Garamond" w:cs="CG Times"/>
          <w:sz w:val="24"/>
          <w:lang w:val="sq-AL"/>
        </w:rPr>
        <w:t>KRYETARI</w:t>
      </w:r>
    </w:p>
    <w:p w:rsidR="005A5B79" w:rsidRPr="002A6496" w:rsidRDefault="005A5B79" w:rsidP="005A5B79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2A6496">
        <w:rPr>
          <w:rFonts w:ascii="Garamond" w:eastAsia="MS Mincho" w:hAnsi="Garamond" w:cs="CG Times"/>
          <w:b/>
          <w:sz w:val="24"/>
          <w:lang w:val="sq-AL"/>
        </w:rPr>
        <w:t>Gramoz Ruçi</w:t>
      </w:r>
    </w:p>
    <w:p w:rsidR="005A5B79" w:rsidRPr="002A6496" w:rsidRDefault="005A5B79" w:rsidP="005A5B79">
      <w:pPr>
        <w:pStyle w:val="Paragrafi"/>
        <w:rPr>
          <w:sz w:val="14"/>
          <w:lang w:val="sq-AL"/>
        </w:rPr>
      </w:pPr>
    </w:p>
    <w:p w:rsidR="005A5B79" w:rsidRDefault="005A5B79" w:rsidP="005A5B79">
      <w:pPr>
        <w:pStyle w:val="Paragrafi"/>
        <w:rPr>
          <w:lang w:val="sq-AL"/>
        </w:rPr>
      </w:pPr>
      <w:r w:rsidRPr="002A6496">
        <w:rPr>
          <w:lang w:val="sq-AL"/>
        </w:rPr>
        <w:t>Miratuar në datën 4.10.2018</w:t>
      </w:r>
    </w:p>
    <w:p w:rsidR="005A5B79" w:rsidRDefault="005A5B79" w:rsidP="005A5B79">
      <w:pPr>
        <w:pStyle w:val="Paragrafi"/>
        <w:rPr>
          <w:lang w:val="sq-AL"/>
        </w:rPr>
      </w:pPr>
    </w:p>
    <w:bookmarkEnd w:id="0"/>
    <w:p w:rsidR="005A5B79" w:rsidRDefault="005A5B79" w:rsidP="005A5B79">
      <w:pPr>
        <w:pStyle w:val="Paragrafi"/>
        <w:rPr>
          <w:lang w:val="sq-AL"/>
        </w:rPr>
        <w:sectPr w:rsidR="005A5B79" w:rsidSect="005A5B7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A5B79" w:rsidRDefault="005A5B79" w:rsidP="005A5B79">
      <w:pPr>
        <w:pStyle w:val="Paragrafi"/>
        <w:rPr>
          <w:lang w:val="sq-AL"/>
        </w:rPr>
      </w:pPr>
    </w:p>
    <w:p w:rsidR="005A5B79" w:rsidRDefault="005A5B79" w:rsidP="005A5B79">
      <w:pPr>
        <w:pStyle w:val="Paragrafi"/>
        <w:rPr>
          <w:lang w:val="sq-AL"/>
        </w:rPr>
      </w:pPr>
    </w:p>
    <w:p w:rsidR="005A5B79" w:rsidRDefault="005A5B79" w:rsidP="005A5B79">
      <w:pPr>
        <w:pStyle w:val="Paragrafi"/>
        <w:rPr>
          <w:lang w:val="sq-AL"/>
        </w:rPr>
      </w:pPr>
    </w:p>
    <w:p w:rsidR="005A5B79" w:rsidRDefault="005A5B79" w:rsidP="005A5B79">
      <w:pPr>
        <w:pStyle w:val="Paragrafi"/>
        <w:rPr>
          <w:lang w:val="sq-AL"/>
        </w:rPr>
      </w:pPr>
    </w:p>
    <w:p w:rsidR="005A5B79" w:rsidRPr="002A6496" w:rsidRDefault="005A5B79" w:rsidP="005A5B79">
      <w:pPr>
        <w:pStyle w:val="Paragrafi"/>
        <w:rPr>
          <w:lang w:val="sq-AL"/>
        </w:rPr>
      </w:pPr>
    </w:p>
    <w:p w:rsidR="005A5B79" w:rsidRDefault="005A5B79" w:rsidP="005A5B79">
      <w:pPr>
        <w:pStyle w:val="Paragrafi"/>
        <w:rPr>
          <w:lang w:val="sq-AL"/>
        </w:rPr>
        <w:sectPr w:rsidR="005A5B79" w:rsidSect="005A5B79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5A5B79" w:rsidRPr="00B5627A" w:rsidRDefault="005A5B79" w:rsidP="005A5B79">
      <w:pPr>
        <w:pStyle w:val="Paragrafi"/>
        <w:rPr>
          <w:sz w:val="14"/>
          <w:lang w:val="sq-AL"/>
        </w:rPr>
      </w:pPr>
    </w:p>
    <w:p w:rsidR="005A5B79" w:rsidRPr="00B33C6C" w:rsidRDefault="005A5B79" w:rsidP="005A5B79">
      <w:pPr>
        <w:shd w:val="clear" w:color="auto" w:fill="FFFFFF"/>
        <w:spacing w:after="0" w:line="240" w:lineRule="auto"/>
        <w:jc w:val="right"/>
        <w:rPr>
          <w:rFonts w:ascii="Garamond" w:eastAsia="Times New Roman" w:hAnsi="Garamond"/>
          <w:sz w:val="20"/>
          <w:szCs w:val="20"/>
          <w:lang w:val="sq-AL"/>
        </w:rPr>
      </w:pPr>
      <w:r w:rsidRPr="00B33C6C">
        <w:rPr>
          <w:rFonts w:ascii="Garamond" w:eastAsia="Times New Roman" w:hAnsi="Garamond"/>
          <w:i/>
          <w:iCs/>
          <w:spacing w:val="-12"/>
          <w:sz w:val="20"/>
          <w:szCs w:val="20"/>
          <w:lang w:val="sq-AL"/>
        </w:rPr>
        <w:t>Lidhja nr. 1</w:t>
      </w:r>
    </w:p>
    <w:p w:rsidR="005A5B79" w:rsidRPr="002A6496" w:rsidRDefault="005A5B79" w:rsidP="005A5B79">
      <w:pPr>
        <w:shd w:val="clear" w:color="auto" w:fill="FFFFFF"/>
        <w:spacing w:after="0" w:line="240" w:lineRule="auto"/>
        <w:jc w:val="center"/>
        <w:rPr>
          <w:rFonts w:ascii="Garamond" w:eastAsia="Times New Roman" w:hAnsi="Garamond"/>
          <w:b/>
          <w:bCs/>
          <w:spacing w:val="-2"/>
          <w:sz w:val="20"/>
          <w:szCs w:val="20"/>
          <w:lang w:val="sq-AL"/>
        </w:rPr>
      </w:pPr>
    </w:p>
    <w:p w:rsidR="005A5B79" w:rsidRPr="002A6496" w:rsidRDefault="005A5B79" w:rsidP="005A5B79">
      <w:pPr>
        <w:shd w:val="clear" w:color="auto" w:fill="FFFFFF"/>
        <w:spacing w:after="0" w:line="240" w:lineRule="auto"/>
        <w:jc w:val="center"/>
        <w:rPr>
          <w:rFonts w:ascii="Garamond" w:eastAsia="Times New Roman" w:hAnsi="Garamond"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b/>
          <w:bCs/>
          <w:spacing w:val="-2"/>
          <w:sz w:val="20"/>
          <w:szCs w:val="20"/>
          <w:lang w:val="sq-AL"/>
        </w:rPr>
        <w:t xml:space="preserve">ORGANIKA DHE KLASIFIKIMI I PAGAVE TË KOLEGJIT TË POSAÇËM TË APELIMIT </w:t>
      </w:r>
    </w:p>
    <w:p w:rsidR="005A5B79" w:rsidRPr="00B5627A" w:rsidRDefault="005A5B79" w:rsidP="005A5B79">
      <w:pPr>
        <w:shd w:val="clear" w:color="auto" w:fill="FFFFFF"/>
        <w:spacing w:after="0" w:line="240" w:lineRule="auto"/>
        <w:jc w:val="center"/>
        <w:rPr>
          <w:rFonts w:ascii="Garamond" w:eastAsia="Times New Roman" w:hAnsi="Garamond"/>
          <w:sz w:val="10"/>
          <w:szCs w:val="20"/>
          <w:lang w:val="sq-AL"/>
        </w:rPr>
      </w:pPr>
    </w:p>
    <w:tbl>
      <w:tblPr>
        <w:tblW w:w="9180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54"/>
        <w:gridCol w:w="2664"/>
        <w:gridCol w:w="862"/>
      </w:tblGrid>
      <w:tr w:rsidR="005A5B79" w:rsidRPr="002A6496" w:rsidTr="001601F5">
        <w:trPr>
          <w:trHeight w:hRule="exact" w:val="254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FUNKSIONI ORGANIK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pacing w:val="-7"/>
                <w:sz w:val="20"/>
                <w:szCs w:val="20"/>
                <w:lang w:val="sq-AL"/>
              </w:rPr>
              <w:t>Klasifikimi i pagës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pacing w:val="-4"/>
                <w:sz w:val="20"/>
                <w:szCs w:val="20"/>
                <w:lang w:val="sq-AL"/>
              </w:rPr>
              <w:t>Numri</w:t>
            </w:r>
          </w:p>
        </w:tc>
      </w:tr>
      <w:tr w:rsidR="005A5B79" w:rsidRPr="002A6496" w:rsidTr="001601F5">
        <w:trPr>
          <w:trHeight w:hRule="exact" w:val="226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KRYETARI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(2)</w:t>
            </w: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I. KRYETAR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G3*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</w:tr>
      <w:tr w:rsidR="005A5B79" w:rsidRPr="002A6496" w:rsidTr="001601F5">
        <w:trPr>
          <w:trHeight w:hRule="exact" w:val="555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Sekretar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MS Mincho" w:hAnsi="Garamond"/>
                <w:sz w:val="20"/>
                <w:szCs w:val="20"/>
                <w:lang w:val="sq-AL"/>
              </w:rPr>
              <w:t>Sekretar në kabinetin e kryetarit të Kuvendit**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II. KOLEGJI I GJYQTARËVE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>(6)</w:t>
            </w:r>
          </w:p>
        </w:tc>
      </w:tr>
      <w:tr w:rsidR="005A5B79" w:rsidRPr="002A6496" w:rsidTr="001601F5">
        <w:trPr>
          <w:trHeight w:hRule="exact" w:val="298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Gjyqtarë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G3*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6</w:t>
            </w: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iCs/>
                <w:sz w:val="20"/>
                <w:szCs w:val="20"/>
                <w:lang w:val="sq-AL"/>
              </w:rPr>
              <w:t>III. NJËSIA E SHËRBIMIT LIGJOR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(14)</w:t>
            </w:r>
          </w:p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Këshilltarë juristë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80% e G3*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</w:tr>
      <w:tr w:rsidR="005A5B79" w:rsidRPr="002A6496" w:rsidTr="001601F5">
        <w:trPr>
          <w:trHeight w:hRule="exact" w:val="276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pacing w:val="-10"/>
                <w:sz w:val="20"/>
                <w:szCs w:val="20"/>
                <w:lang w:val="sq-AL"/>
              </w:rPr>
              <w:t xml:space="preserve">Këshilltarë ekonomistë 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80% e G3*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7</w:t>
            </w:r>
          </w:p>
        </w:tc>
      </w:tr>
      <w:tr w:rsidR="005A5B79" w:rsidRPr="002A6496" w:rsidTr="001601F5">
        <w:trPr>
          <w:trHeight w:hRule="exact" w:val="294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spacing w:val="-9"/>
                <w:sz w:val="20"/>
                <w:szCs w:val="20"/>
                <w:lang w:val="sq-AL"/>
              </w:rPr>
              <w:t>IV. SEKRETAR I PËRGJITHSHËM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I-a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1</w:t>
            </w:r>
          </w:p>
        </w:tc>
      </w:tr>
      <w:tr w:rsidR="005A5B79" w:rsidRPr="002A6496" w:rsidTr="001601F5">
        <w:trPr>
          <w:trHeight w:hRule="exact" w:val="4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MS Mincho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MS Mincho" w:hAnsi="Garamond"/>
                <w:b/>
                <w:sz w:val="20"/>
                <w:szCs w:val="20"/>
                <w:lang w:val="sq-AL"/>
              </w:rPr>
              <w:t>V. DREJTORIA E MENAXHIMIT TË ÇËSHTJEVE</w:t>
            </w:r>
          </w:p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MS Mincho" w:hAnsi="Garamond"/>
                <w:b/>
                <w:sz w:val="20"/>
                <w:szCs w:val="20"/>
                <w:lang w:val="sq-AL"/>
              </w:rPr>
              <w:t xml:space="preserve"> DHE MARRËDHËNIEVE ME MEDIAN DHE PUBLIKUN 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(11)</w:t>
            </w: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II-b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5A5B79" w:rsidRPr="002A6496" w:rsidTr="001601F5">
        <w:trPr>
          <w:trHeight w:hRule="exact" w:val="274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sekretarie gjyqësore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III- b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3</w:t>
            </w: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për zbardhjen dhe redaktimin e vendimeve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IV-a 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Përkthyes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II-b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4</w:t>
            </w: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Koordinator për median dhe marrëdhëniet me jashtë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III-a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5A5B79" w:rsidRPr="002A6496" w:rsidTr="001601F5">
        <w:trPr>
          <w:trHeight w:hRule="exact" w:val="338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pritje</w:t>
            </w:r>
            <w:r>
              <w:rPr>
                <w:rFonts w:ascii="Garamond" w:eastAsia="Times New Roman" w:hAnsi="Garamond"/>
                <w:sz w:val="20"/>
                <w:szCs w:val="20"/>
                <w:lang w:val="sq-AL"/>
              </w:rPr>
              <w:t>je</w:t>
            </w: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me popullin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IV-a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VI. DREJTORIA EKONOMIKE DHE E SHËRBIMEVE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MBËSHTETËSE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(9)</w:t>
            </w: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Drejtor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II-b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5A5B79" w:rsidRPr="002A6496" w:rsidTr="001601F5">
        <w:trPr>
          <w:trHeight w:hRule="exact" w:val="227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financë/buxhet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III-b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 </w:t>
            </w: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Specialist i burimeve njerëzore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III-b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pacing w:val="-9"/>
                <w:sz w:val="20"/>
                <w:szCs w:val="20"/>
                <w:lang w:val="sq-AL"/>
              </w:rPr>
              <w:t>Specialist IT ***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III-b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2</w:t>
            </w: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pacing w:val="-9"/>
                <w:sz w:val="20"/>
                <w:szCs w:val="20"/>
                <w:lang w:val="sq-AL"/>
              </w:rPr>
              <w:t>Specialist protokoll/arkivi****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IV-a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bCs/>
                <w:sz w:val="20"/>
                <w:szCs w:val="20"/>
                <w:lang w:val="sq-AL"/>
              </w:rPr>
              <w:t xml:space="preserve"> </w:t>
            </w:r>
            <w:r w:rsidRPr="002A6496">
              <w:rPr>
                <w:rFonts w:ascii="Garamond" w:eastAsia="Times New Roman" w:hAnsi="Garamond"/>
                <w:bCs/>
                <w:sz w:val="20"/>
                <w:szCs w:val="20"/>
                <w:lang w:val="sq-AL"/>
              </w:rPr>
              <w:t>1</w:t>
            </w:r>
          </w:p>
        </w:tc>
      </w:tr>
      <w:tr w:rsidR="005A5B79" w:rsidRPr="002A6496" w:rsidTr="001601F5">
        <w:trPr>
          <w:trHeight w:hRule="exact" w:val="274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Cs/>
                <w:spacing w:val="-5"/>
                <w:sz w:val="20"/>
                <w:szCs w:val="20"/>
                <w:lang w:val="sq-AL"/>
              </w:rPr>
              <w:t>Magazinier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VII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>Punonjës pastrimi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III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iCs/>
                <w:sz w:val="20"/>
                <w:szCs w:val="20"/>
                <w:lang w:val="sq-AL"/>
              </w:rPr>
              <w:t>Shofer/korrier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VI</w:t>
            </w: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sz w:val="20"/>
                <w:szCs w:val="20"/>
                <w:lang w:val="sq-AL"/>
              </w:rPr>
              <w:t xml:space="preserve"> 1</w:t>
            </w:r>
          </w:p>
        </w:tc>
      </w:tr>
      <w:tr w:rsidR="005A5B79" w:rsidRPr="002A6496" w:rsidTr="001601F5">
        <w:trPr>
          <w:trHeight w:hRule="exact" w:val="269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>TOTAL</w:t>
            </w: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</w:pPr>
            <w:r w:rsidRPr="002A6496">
              <w:rPr>
                <w:rFonts w:ascii="Garamond" w:eastAsia="Times New Roman" w:hAnsi="Garamond"/>
                <w:b/>
                <w:sz w:val="20"/>
                <w:szCs w:val="20"/>
                <w:lang w:val="sq-AL"/>
              </w:rPr>
              <w:t xml:space="preserve"> 43</w:t>
            </w:r>
          </w:p>
        </w:tc>
      </w:tr>
      <w:tr w:rsidR="005A5B79" w:rsidRPr="002A6496" w:rsidTr="001601F5">
        <w:trPr>
          <w:trHeight w:hRule="exact" w:val="274"/>
          <w:jc w:val="center"/>
        </w:trPr>
        <w:tc>
          <w:tcPr>
            <w:tcW w:w="565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2664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  <w:tc>
          <w:tcPr>
            <w:tcW w:w="862" w:type="dxa"/>
            <w:shd w:val="clear" w:color="auto" w:fill="FFFFFF"/>
          </w:tcPr>
          <w:p w:rsidR="005A5B79" w:rsidRPr="002A6496" w:rsidRDefault="005A5B79" w:rsidP="001601F5">
            <w:pPr>
              <w:shd w:val="clear" w:color="auto" w:fill="FFFFFF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sq-AL"/>
              </w:rPr>
            </w:pPr>
          </w:p>
        </w:tc>
      </w:tr>
    </w:tbl>
    <w:p w:rsidR="005A5B79" w:rsidRPr="002A6496" w:rsidRDefault="005A5B79" w:rsidP="005A5B79">
      <w:pPr>
        <w:shd w:val="clear" w:color="auto" w:fill="FFFFFF"/>
        <w:spacing w:after="0" w:line="240" w:lineRule="auto"/>
        <w:rPr>
          <w:rFonts w:ascii="Garamond" w:eastAsia="Times New Roman" w:hAnsi="Garamond"/>
          <w:i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>Shënim</w:t>
      </w:r>
      <w:r>
        <w:rPr>
          <w:rFonts w:ascii="Garamond" w:eastAsia="Times New Roman" w:hAnsi="Garamond"/>
          <w:i/>
          <w:sz w:val="20"/>
          <w:szCs w:val="20"/>
          <w:lang w:val="sq-AL"/>
        </w:rPr>
        <w:t>.</w:t>
      </w:r>
    </w:p>
    <w:p w:rsidR="005A5B79" w:rsidRPr="002A6496" w:rsidRDefault="005A5B79" w:rsidP="005A5B79">
      <w:pPr>
        <w:shd w:val="clear" w:color="auto" w:fill="FFFFFF"/>
        <w:spacing w:after="0" w:line="240" w:lineRule="auto"/>
        <w:rPr>
          <w:rFonts w:ascii="Garamond" w:hAnsi="Garamond" w:cstheme="majorBidi"/>
          <w:i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 xml:space="preserve">* Paga e gjyqtarit të Kolegjit të Posaçëm të Apelimit përllogaritet me këtë formulë: G3 + 10% G3 + shtesën për vjetërsi (e barasvlershme me pagën e kryetarit të Gjykatës së </w:t>
      </w:r>
      <w:r w:rsidRPr="002A6496">
        <w:rPr>
          <w:rFonts w:ascii="Garamond" w:eastAsia="Times New Roman" w:hAnsi="Garamond" w:cstheme="majorBidi"/>
          <w:i/>
          <w:sz w:val="20"/>
          <w:szCs w:val="20"/>
          <w:lang w:val="sq-AL"/>
        </w:rPr>
        <w:t xml:space="preserve">Lartë, </w:t>
      </w:r>
      <w:r w:rsidRPr="002A6496">
        <w:rPr>
          <w:rFonts w:ascii="Garamond" w:hAnsi="Garamond" w:cstheme="majorBidi"/>
          <w:i/>
          <w:sz w:val="20"/>
          <w:szCs w:val="20"/>
          <w:lang w:val="sq-AL"/>
        </w:rPr>
        <w:t>sipas ligjit “Për statusin e gjyqtarëve dhe prokurorëve në Republikën e Shqipërisë” dhe ligjit “Për organizimin dhe funksionimin e Gjykatës Kushtetuese të Republikës së Shqipërisë”.</w:t>
      </w:r>
    </w:p>
    <w:p w:rsidR="005A5B79" w:rsidRPr="002A6496" w:rsidRDefault="005A5B79" w:rsidP="005A5B79">
      <w:pPr>
        <w:shd w:val="clear" w:color="auto" w:fill="FFFFFF"/>
        <w:spacing w:after="0" w:line="240" w:lineRule="auto"/>
        <w:rPr>
          <w:rFonts w:ascii="Garamond" w:eastAsia="Times New Roman" w:hAnsi="Garamond"/>
          <w:i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>** Kategoria e pagës për sekretarin e kryetarit është sipas vendimit përkatës të Këshillit të Ministrave për pagat e nëpunësve civilë në administratën shtetërore dhe institucione të tjera të pavarura.</w:t>
      </w:r>
    </w:p>
    <w:p w:rsidR="005A5B79" w:rsidRPr="002A6496" w:rsidRDefault="005A5B79" w:rsidP="005A5B79">
      <w:pPr>
        <w:shd w:val="clear" w:color="auto" w:fill="FFFFFF"/>
        <w:spacing w:after="0" w:line="240" w:lineRule="auto"/>
        <w:rPr>
          <w:rFonts w:ascii="Garamond" w:eastAsia="Times New Roman" w:hAnsi="Garamond"/>
          <w:i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>*** Punonjësit në pozicionin e specialistëve të teknologjisë së informacionit përfitojnë shtesën për natyrë të veçantë pune</w:t>
      </w:r>
      <w:r>
        <w:rPr>
          <w:rFonts w:ascii="Garamond" w:eastAsia="Times New Roman" w:hAnsi="Garamond"/>
          <w:i/>
          <w:sz w:val="20"/>
          <w:szCs w:val="20"/>
          <w:lang w:val="sq-AL"/>
        </w:rPr>
        <w:t>,</w:t>
      </w: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 xml:space="preserve"> në masën dhe sipas kushteve të përcaktuara në vendimin përkatës të Këshillit të Ministrave</w:t>
      </w:r>
      <w:r>
        <w:rPr>
          <w:rFonts w:ascii="Garamond" w:eastAsia="Times New Roman" w:hAnsi="Garamond"/>
          <w:i/>
          <w:sz w:val="20"/>
          <w:szCs w:val="20"/>
          <w:lang w:val="sq-AL"/>
        </w:rPr>
        <w:t>,</w:t>
      </w: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 xml:space="preserve"> për pagat e nëpunësve civilë në administratën shtetërore dhe institucione të tjera të pavarura.</w:t>
      </w:r>
    </w:p>
    <w:p w:rsidR="005A5B79" w:rsidRPr="002A6496" w:rsidRDefault="005A5B79" w:rsidP="005A5B79">
      <w:pPr>
        <w:shd w:val="clear" w:color="auto" w:fill="FFFFFF"/>
        <w:spacing w:after="0" w:line="240" w:lineRule="auto"/>
        <w:rPr>
          <w:rFonts w:ascii="Garamond" w:eastAsia="Times New Roman" w:hAnsi="Garamond"/>
          <w:i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>****</w:t>
      </w:r>
      <w:r w:rsidRPr="002A6496">
        <w:rPr>
          <w:rFonts w:ascii="Garamond" w:hAnsi="Garamond"/>
          <w:sz w:val="20"/>
          <w:szCs w:val="20"/>
          <w:lang w:val="sq-AL"/>
        </w:rPr>
        <w:t xml:space="preserve"> </w:t>
      </w: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>Punonjësit n</w:t>
      </w:r>
      <w:r>
        <w:rPr>
          <w:rFonts w:ascii="Garamond" w:eastAsia="Times New Roman" w:hAnsi="Garamond"/>
          <w:i/>
          <w:sz w:val="20"/>
          <w:szCs w:val="20"/>
          <w:lang w:val="sq-AL"/>
        </w:rPr>
        <w:t xml:space="preserve">ë pozicionet specialist arkivi </w:t>
      </w: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>përfitojnë shtesë për kushte të vështira e të dëmshme për shëndetin</w:t>
      </w:r>
      <w:r>
        <w:rPr>
          <w:rFonts w:ascii="Garamond" w:eastAsia="Times New Roman" w:hAnsi="Garamond"/>
          <w:i/>
          <w:sz w:val="20"/>
          <w:szCs w:val="20"/>
          <w:lang w:val="sq-AL"/>
        </w:rPr>
        <w:t>,</w:t>
      </w: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 xml:space="preserve"> sipas kushteve dhe masës së përcaktuar në vendimin përkatës të Këshillit të Ministrave</w:t>
      </w:r>
      <w:r>
        <w:rPr>
          <w:rFonts w:ascii="Garamond" w:eastAsia="Times New Roman" w:hAnsi="Garamond"/>
          <w:i/>
          <w:sz w:val="20"/>
          <w:szCs w:val="20"/>
          <w:lang w:val="sq-AL"/>
        </w:rPr>
        <w:t>,</w:t>
      </w: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 xml:space="preserve"> për pagat e nëpunësve civilë në administratën shtetërore dhe institucione të tjera të pavarura. </w:t>
      </w:r>
    </w:p>
    <w:p w:rsidR="005A5B79" w:rsidRPr="002A6496" w:rsidRDefault="005A5B79" w:rsidP="005A5B79">
      <w:pPr>
        <w:shd w:val="clear" w:color="auto" w:fill="FFFFFF"/>
        <w:spacing w:after="0" w:line="240" w:lineRule="auto"/>
        <w:rPr>
          <w:rFonts w:ascii="Garamond" w:eastAsia="Times New Roman" w:hAnsi="Garamond"/>
          <w:i/>
          <w:sz w:val="20"/>
          <w:szCs w:val="20"/>
          <w:lang w:val="sq-AL"/>
        </w:rPr>
      </w:pPr>
      <w:r w:rsidRPr="002A6496">
        <w:rPr>
          <w:rFonts w:ascii="Garamond" w:eastAsia="Times New Roman" w:hAnsi="Garamond"/>
          <w:i/>
          <w:sz w:val="20"/>
          <w:szCs w:val="20"/>
          <w:lang w:val="sq-AL"/>
        </w:rPr>
        <w:t xml:space="preserve">***** Përfitimet për kushtet e vështira e të dëmshme të shëndetit për punonjësit mbështetës janë sipas përcaktimeve në vendimin përkatës të Këshillit të Ministrave për pagat e punonjësve të institucioneve buxhetore. </w:t>
      </w:r>
    </w:p>
    <w:p w:rsidR="005A5B79" w:rsidRPr="002A6496" w:rsidRDefault="005A5B79" w:rsidP="005A5B79">
      <w:pPr>
        <w:shd w:val="clear" w:color="auto" w:fill="FFFFFF"/>
        <w:spacing w:after="0" w:line="240" w:lineRule="auto"/>
        <w:rPr>
          <w:rFonts w:ascii="Garamond" w:eastAsia="Times New Roman" w:hAnsi="Garamond"/>
          <w:i/>
          <w:sz w:val="20"/>
          <w:szCs w:val="20"/>
          <w:lang w:val="sq-AL"/>
        </w:rPr>
      </w:pPr>
    </w:p>
    <w:p w:rsidR="005A5B79" w:rsidRPr="002A6496" w:rsidRDefault="005A5B79" w:rsidP="005A5B79">
      <w:pPr>
        <w:pStyle w:val="Paragrafi"/>
        <w:ind w:firstLine="0"/>
        <w:jc w:val="center"/>
        <w:rPr>
          <w:lang w:val="sq-AL"/>
        </w:rPr>
      </w:pPr>
      <w:r w:rsidRPr="002A6496">
        <w:rPr>
          <w:noProof/>
        </w:rPr>
        <w:drawing>
          <wp:inline distT="0" distB="0" distL="0" distR="0" wp14:anchorId="4B59B0E5" wp14:editId="4AE42452">
            <wp:extent cx="6081043" cy="3800724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trukture organizative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6"/>
                    <a:stretch/>
                  </pic:blipFill>
                  <pic:spPr bwMode="auto">
                    <a:xfrm>
                      <a:off x="0" y="0"/>
                      <a:ext cx="6131079" cy="3831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5B79" w:rsidRPr="002A6496" w:rsidRDefault="005A5B79" w:rsidP="005A5B79">
      <w:pPr>
        <w:pStyle w:val="Paragrafi"/>
        <w:rPr>
          <w:lang w:val="sq-AL"/>
        </w:rPr>
      </w:pPr>
    </w:p>
    <w:p w:rsidR="005A5B79" w:rsidRPr="002A6496" w:rsidRDefault="005A5B79" w:rsidP="005A5B79">
      <w:pPr>
        <w:pStyle w:val="Paragrafi"/>
        <w:rPr>
          <w:lang w:val="sq-AL"/>
        </w:rPr>
      </w:pPr>
    </w:p>
    <w:p w:rsidR="0071475C" w:rsidRDefault="0071475C"/>
    <w:p w:rsidR="00036DB7" w:rsidRDefault="00036DB7"/>
    <w:sectPr w:rsidR="00036D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4C5"/>
    <w:rsid w:val="00036DB7"/>
    <w:rsid w:val="005A5B79"/>
    <w:rsid w:val="0071475C"/>
    <w:rsid w:val="0090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CA78A4-ED6C-43F3-A8F9-229ED62BE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74C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9074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074C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074C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9074C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074C5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074C5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2018-10-10T12:37:00Z</dcterms:created>
  <dcterms:modified xsi:type="dcterms:W3CDTF">2018-10-10T13:05:00Z</dcterms:modified>
</cp:coreProperties>
</file>