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BDC" w:rsidRDefault="001B4BDC" w:rsidP="001B4BD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1B4BDC" w:rsidRDefault="001B4BDC" w:rsidP="001B4BD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38/2019</w:t>
      </w:r>
    </w:p>
    <w:p w:rsidR="001B4BDC" w:rsidRDefault="001B4BDC" w:rsidP="001B4BDC">
      <w:pPr>
        <w:pStyle w:val="NeniTitull"/>
        <w:keepNext w:val="0"/>
        <w:rPr>
          <w:spacing w:val="-4"/>
          <w:sz w:val="14"/>
          <w:lang w:val="sq-AL"/>
        </w:rPr>
      </w:pPr>
    </w:p>
    <w:p w:rsidR="001B4BDC" w:rsidRDefault="001B4BDC" w:rsidP="001B4BD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ZGJEDHJEN E NJË KOMISIONERI TË AVOKATIT TË POPULLIT</w:t>
      </w:r>
    </w:p>
    <w:p w:rsidR="001B4BDC" w:rsidRDefault="001B4BDC" w:rsidP="001B4BDC">
      <w:pPr>
        <w:pStyle w:val="Paragrafi"/>
        <w:rPr>
          <w:spacing w:val="-4"/>
          <w:sz w:val="14"/>
          <w:lang w:val="sq-AL"/>
        </w:rPr>
      </w:pPr>
    </w:p>
    <w:p w:rsidR="001B4BDC" w:rsidRDefault="001B4BDC" w:rsidP="001B4BDC">
      <w:pPr>
        <w:pStyle w:val="Paragrafi"/>
        <w:rPr>
          <w:spacing w:val="-4"/>
          <w:lang w:val="sq-AL"/>
        </w:rPr>
      </w:pPr>
      <w:r>
        <w:rPr>
          <w:rFonts w:eastAsia="Times New Roman"/>
          <w:spacing w:val="-4"/>
          <w:lang w:val="sq-AL" w:eastAsia="sq-AL"/>
        </w:rPr>
        <w:tab/>
        <w:t xml:space="preserve">Në mbështetje të nenit 78 të Kushtetutës, të </w:t>
      </w:r>
      <w:r>
        <w:rPr>
          <w:spacing w:val="-4"/>
          <w:lang w:val="sq-AL"/>
        </w:rPr>
        <w:t>neneve 33 e 33/1, të ligjit nr. 8454, datë 4.2.1999, “Për Avokatin e Popullit”, të ndryshuar, si dhe të nenit 111 të Rregullores së Kuvendit,</w:t>
      </w:r>
    </w:p>
    <w:p w:rsidR="001B4BDC" w:rsidRDefault="001B4BDC" w:rsidP="001B4BDC">
      <w:pPr>
        <w:pStyle w:val="Paragrafi"/>
        <w:rPr>
          <w:spacing w:val="-4"/>
          <w:sz w:val="14"/>
          <w:lang w:val="sq-AL"/>
        </w:rPr>
      </w:pPr>
    </w:p>
    <w:p w:rsidR="001B4BDC" w:rsidRDefault="001B4BDC" w:rsidP="001B4BDC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1B4BDC" w:rsidRDefault="001B4BDC" w:rsidP="001B4BDC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1B4BDC" w:rsidRDefault="001B4BDC" w:rsidP="001B4BDC">
      <w:pPr>
        <w:pStyle w:val="NeniNr"/>
        <w:keepNext w:val="0"/>
        <w:rPr>
          <w:spacing w:val="-4"/>
          <w:sz w:val="14"/>
          <w:lang w:val="sq-AL"/>
        </w:rPr>
      </w:pPr>
    </w:p>
    <w:p w:rsidR="001B4BDC" w:rsidRDefault="001B4BDC" w:rsidP="001B4BDC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1B4BDC" w:rsidRDefault="001B4BDC" w:rsidP="001B4BDC">
      <w:pPr>
        <w:pStyle w:val="Paragrafi"/>
        <w:rPr>
          <w:spacing w:val="-4"/>
          <w:sz w:val="14"/>
          <w:lang w:val="sq-AL"/>
        </w:rPr>
      </w:pPr>
    </w:p>
    <w:p w:rsidR="001B4BDC" w:rsidRDefault="001B4BDC" w:rsidP="001B4BD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Znj. Erjona Canaj zgjidhet Komisioner i Avokatit të Popullit i “Seksionit për Organet e Administratës Qendrore, të Pushtetit Vendor dhe të të Tretëve që Veprojnë për Llogari të Tyre”.</w:t>
      </w:r>
    </w:p>
    <w:p w:rsidR="001B4BDC" w:rsidRDefault="001B4BDC" w:rsidP="001B4BD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1B4BDC" w:rsidRDefault="001B4BDC" w:rsidP="001B4BDC">
      <w:pPr>
        <w:pStyle w:val="Paragrafi"/>
        <w:rPr>
          <w:spacing w:val="-4"/>
          <w:sz w:val="14"/>
          <w:lang w:val="sq-AL"/>
        </w:rPr>
      </w:pPr>
    </w:p>
    <w:p w:rsidR="001B4BDC" w:rsidRDefault="001B4BDC" w:rsidP="001B4BDC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1B4BDC" w:rsidRDefault="001B4BDC" w:rsidP="001B4BDC">
      <w:pPr>
        <w:pStyle w:val="Paragrafi"/>
        <w:jc w:val="right"/>
        <w:rPr>
          <w:rFonts w:cs="Times New Roman"/>
          <w:b/>
          <w:i/>
          <w:spacing w:val="-4"/>
          <w:lang w:val="sq-AL"/>
        </w:rPr>
      </w:pPr>
      <w:r>
        <w:rPr>
          <w:rFonts w:cs="Times New Roman"/>
          <w:b/>
          <w:spacing w:val="-4"/>
          <w:lang w:val="sq-AL"/>
        </w:rPr>
        <w:t>Gramoz Ruçi</w:t>
      </w:r>
    </w:p>
    <w:p w:rsidR="001B4BDC" w:rsidRDefault="001B4BDC" w:rsidP="001B4BD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Miratuar më </w:t>
      </w:r>
      <w:bookmarkStart w:id="0" w:name="_GoBack"/>
      <w:r>
        <w:rPr>
          <w:spacing w:val="-4"/>
          <w:lang w:val="sq-AL"/>
        </w:rPr>
        <w:t>26.2.2019</w:t>
      </w:r>
      <w:bookmarkEnd w:id="0"/>
    </w:p>
    <w:p w:rsidR="0053079A" w:rsidRDefault="0053079A"/>
    <w:sectPr w:rsidR="005307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BDC"/>
    <w:rsid w:val="001B4BDC"/>
    <w:rsid w:val="0053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0C6C23-7EC2-491F-9E40-625667C34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B4BD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1B4BD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B4BD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B4BD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1B4BD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1B4BD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3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2019-03-07T08:12:00Z</dcterms:created>
  <dcterms:modified xsi:type="dcterms:W3CDTF">2019-03-07T08:13:00Z</dcterms:modified>
</cp:coreProperties>
</file>