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EE84692" w14:textId="77777777" w:rsidR="00486F7B" w:rsidRPr="00BA56BA" w:rsidRDefault="00A16043" w:rsidP="004F0685">
      <w:pPr>
        <w:spacing w:after="0" w:line="240" w:lineRule="auto"/>
        <w:ind w:firstLine="284"/>
        <w:contextualSpacing/>
        <w:jc w:val="center"/>
        <w:rPr>
          <w:rFonts w:ascii="Garamond" w:hAnsi="Garamond" w:cs="Times New Roman"/>
          <w:b/>
          <w:sz w:val="24"/>
          <w:szCs w:val="24"/>
        </w:rPr>
      </w:pPr>
      <w:r w:rsidRPr="00BA56BA">
        <w:rPr>
          <w:rFonts w:ascii="Garamond" w:hAnsi="Garamond" w:cs="Times New Roman"/>
          <w:b/>
          <w:sz w:val="24"/>
          <w:szCs w:val="24"/>
        </w:rPr>
        <w:t>VENDIM</w:t>
      </w:r>
    </w:p>
    <w:p w14:paraId="1EE84694" w14:textId="3DCD3331" w:rsidR="00A16043" w:rsidRPr="00BA56BA" w:rsidRDefault="00A16043" w:rsidP="004F0685">
      <w:pPr>
        <w:spacing w:after="0" w:line="240" w:lineRule="auto"/>
        <w:ind w:firstLine="284"/>
        <w:contextualSpacing/>
        <w:jc w:val="center"/>
        <w:rPr>
          <w:rFonts w:ascii="Garamond" w:hAnsi="Garamond" w:cs="Times New Roman"/>
          <w:b/>
          <w:sz w:val="24"/>
          <w:szCs w:val="24"/>
        </w:rPr>
      </w:pPr>
      <w:r w:rsidRPr="00BA56BA">
        <w:rPr>
          <w:rFonts w:ascii="Garamond" w:hAnsi="Garamond" w:cs="Times New Roman"/>
          <w:b/>
          <w:sz w:val="24"/>
          <w:szCs w:val="24"/>
        </w:rPr>
        <w:t xml:space="preserve"> </w:t>
      </w:r>
      <w:r w:rsidR="00486F7B" w:rsidRPr="00BA56BA">
        <w:rPr>
          <w:rFonts w:ascii="Garamond" w:hAnsi="Garamond" w:cs="Times New Roman"/>
          <w:b/>
          <w:sz w:val="24"/>
          <w:szCs w:val="24"/>
        </w:rPr>
        <w:t xml:space="preserve">Nr. </w:t>
      </w:r>
      <w:r w:rsidR="0046244A" w:rsidRPr="00BA56BA">
        <w:rPr>
          <w:rFonts w:ascii="Garamond" w:hAnsi="Garamond" w:cs="Times New Roman"/>
          <w:b/>
          <w:sz w:val="24"/>
          <w:szCs w:val="24"/>
        </w:rPr>
        <w:t>92</w:t>
      </w:r>
      <w:r w:rsidR="00486F7B" w:rsidRPr="00BA56BA">
        <w:rPr>
          <w:rFonts w:ascii="Garamond" w:hAnsi="Garamond" w:cs="Times New Roman"/>
          <w:b/>
          <w:sz w:val="24"/>
          <w:szCs w:val="24"/>
        </w:rPr>
        <w:t>/2019</w:t>
      </w:r>
    </w:p>
    <w:p w14:paraId="1EE84695" w14:textId="77777777" w:rsidR="00486F7B" w:rsidRPr="00BA56BA" w:rsidRDefault="00486F7B" w:rsidP="004F0685">
      <w:pPr>
        <w:spacing w:after="0" w:line="240" w:lineRule="auto"/>
        <w:ind w:firstLine="284"/>
        <w:contextualSpacing/>
        <w:jc w:val="center"/>
        <w:rPr>
          <w:rFonts w:ascii="Garamond" w:hAnsi="Garamond" w:cs="Times New Roman"/>
          <w:b/>
          <w:sz w:val="24"/>
          <w:szCs w:val="24"/>
        </w:rPr>
      </w:pPr>
    </w:p>
    <w:p w14:paraId="1EE84696" w14:textId="77777777" w:rsidR="00486F7B" w:rsidRPr="00BA56BA" w:rsidRDefault="00C777CF" w:rsidP="004F0685">
      <w:pPr>
        <w:spacing w:after="0" w:line="240" w:lineRule="auto"/>
        <w:ind w:firstLine="284"/>
        <w:contextualSpacing/>
        <w:jc w:val="center"/>
        <w:rPr>
          <w:rFonts w:ascii="Garamond" w:hAnsi="Garamond" w:cs="Times New Roman"/>
          <w:b/>
          <w:sz w:val="24"/>
          <w:szCs w:val="24"/>
        </w:rPr>
      </w:pPr>
      <w:r w:rsidRPr="00BA56BA">
        <w:rPr>
          <w:rFonts w:ascii="Garamond" w:hAnsi="Garamond" w:cs="Times New Roman"/>
          <w:b/>
          <w:sz w:val="24"/>
          <w:szCs w:val="24"/>
        </w:rPr>
        <w:t xml:space="preserve">PËR RRËZIMIN E DEKRETIT </w:t>
      </w:r>
      <w:r w:rsidRPr="00BA56BA">
        <w:rPr>
          <w:rFonts w:ascii="Garamond" w:hAnsi="Garamond"/>
          <w:b/>
          <w:sz w:val="24"/>
          <w:szCs w:val="24"/>
        </w:rPr>
        <w:t>NR. 11</w:t>
      </w:r>
      <w:r w:rsidR="00486F7B" w:rsidRPr="00BA56BA">
        <w:rPr>
          <w:rFonts w:ascii="Garamond" w:hAnsi="Garamond"/>
          <w:b/>
          <w:sz w:val="24"/>
          <w:szCs w:val="24"/>
        </w:rPr>
        <w:t xml:space="preserve"> 254, DATË 8.</w:t>
      </w:r>
      <w:r w:rsidRPr="00BA56BA">
        <w:rPr>
          <w:rFonts w:ascii="Garamond" w:hAnsi="Garamond"/>
          <w:b/>
          <w:sz w:val="24"/>
          <w:szCs w:val="24"/>
        </w:rPr>
        <w:t>8.2019</w:t>
      </w:r>
      <w:r w:rsidRPr="00BA56BA">
        <w:rPr>
          <w:rFonts w:ascii="Garamond" w:hAnsi="Garamond" w:cs="Times New Roman"/>
          <w:b/>
          <w:sz w:val="24"/>
          <w:szCs w:val="24"/>
        </w:rPr>
        <w:t xml:space="preserve">, TË PRESIDENTIT </w:t>
      </w:r>
    </w:p>
    <w:p w14:paraId="1EE84697" w14:textId="6042DCF1" w:rsidR="00486F7B" w:rsidRPr="00BA56BA" w:rsidRDefault="00C777CF" w:rsidP="004F0685">
      <w:pPr>
        <w:spacing w:after="0" w:line="240" w:lineRule="auto"/>
        <w:ind w:firstLine="284"/>
        <w:contextualSpacing/>
        <w:jc w:val="center"/>
        <w:rPr>
          <w:rFonts w:ascii="Garamond" w:hAnsi="Garamond"/>
          <w:b/>
          <w:sz w:val="24"/>
          <w:szCs w:val="24"/>
        </w:rPr>
      </w:pPr>
      <w:r w:rsidRPr="00BA56BA">
        <w:rPr>
          <w:rFonts w:ascii="Garamond" w:hAnsi="Garamond" w:cs="Times New Roman"/>
          <w:b/>
          <w:sz w:val="24"/>
          <w:szCs w:val="24"/>
        </w:rPr>
        <w:t xml:space="preserve">TË REPUBLIKËS, </w:t>
      </w:r>
      <w:r w:rsidRPr="00BA56BA">
        <w:rPr>
          <w:rFonts w:ascii="Garamond" w:hAnsi="Garamond"/>
          <w:b/>
          <w:sz w:val="24"/>
          <w:szCs w:val="24"/>
        </w:rPr>
        <w:t xml:space="preserve">“PËR KTHIMIN E LIGJIT NR. 51/2019 </w:t>
      </w:r>
      <w:r w:rsidR="00DC5BD8">
        <w:rPr>
          <w:rFonts w:ascii="Garamond" w:hAnsi="Garamond"/>
          <w:b/>
          <w:sz w:val="24"/>
          <w:szCs w:val="24"/>
        </w:rPr>
        <w:t>‘</w:t>
      </w:r>
      <w:r w:rsidRPr="00BA56BA">
        <w:rPr>
          <w:rFonts w:ascii="Garamond" w:hAnsi="Garamond"/>
          <w:b/>
          <w:sz w:val="24"/>
          <w:szCs w:val="24"/>
        </w:rPr>
        <w:t xml:space="preserve">PËR MIRATIMIN </w:t>
      </w:r>
    </w:p>
    <w:p w14:paraId="1EE84698" w14:textId="130467C0" w:rsidR="0041403C" w:rsidRPr="00BA56BA" w:rsidRDefault="00C777CF" w:rsidP="004F0685">
      <w:pPr>
        <w:spacing w:after="0" w:line="240" w:lineRule="auto"/>
        <w:ind w:firstLine="284"/>
        <w:contextualSpacing/>
        <w:jc w:val="center"/>
        <w:rPr>
          <w:rFonts w:ascii="Garamond" w:hAnsi="Garamond" w:cs="Times New Roman"/>
          <w:b/>
          <w:color w:val="000000" w:themeColor="text1"/>
          <w:sz w:val="24"/>
          <w:szCs w:val="24"/>
        </w:rPr>
      </w:pPr>
      <w:r w:rsidRPr="00BA56BA">
        <w:rPr>
          <w:rFonts w:ascii="Garamond" w:hAnsi="Garamond"/>
          <w:b/>
          <w:sz w:val="24"/>
          <w:szCs w:val="24"/>
        </w:rPr>
        <w:t>E KONTRATËS SË KONCESIONIT/</w:t>
      </w:r>
      <w:proofErr w:type="spellStart"/>
      <w:r w:rsidRPr="00BA56BA">
        <w:rPr>
          <w:rFonts w:ascii="Garamond" w:hAnsi="Garamond"/>
          <w:b/>
          <w:sz w:val="24"/>
          <w:szCs w:val="24"/>
        </w:rPr>
        <w:t>PPP</w:t>
      </w:r>
      <w:proofErr w:type="spellEnd"/>
      <w:r w:rsidRPr="00BA56BA">
        <w:rPr>
          <w:rFonts w:ascii="Garamond" w:hAnsi="Garamond"/>
          <w:b/>
          <w:sz w:val="24"/>
          <w:szCs w:val="24"/>
        </w:rPr>
        <w:t xml:space="preserve"> NDËRMJET MINISTRISË SË INFRASTRUKTURËS DHE ENERGJISË, SI AUTORITETI </w:t>
      </w:r>
      <w:proofErr w:type="spellStart"/>
      <w:r w:rsidRPr="00BA56BA">
        <w:rPr>
          <w:rFonts w:ascii="Garamond" w:hAnsi="Garamond"/>
          <w:b/>
          <w:sz w:val="24"/>
          <w:szCs w:val="24"/>
        </w:rPr>
        <w:t>KONTRAKTOR</w:t>
      </w:r>
      <w:proofErr w:type="spellEnd"/>
      <w:r w:rsidRPr="00BA56BA">
        <w:rPr>
          <w:rFonts w:ascii="Garamond" w:hAnsi="Garamond"/>
          <w:b/>
          <w:sz w:val="24"/>
          <w:szCs w:val="24"/>
        </w:rPr>
        <w:t xml:space="preserve">, DHE </w:t>
      </w:r>
      <w:r w:rsidR="00DC5BD8">
        <w:rPr>
          <w:rFonts w:ascii="Garamond" w:hAnsi="Garamond"/>
          <w:b/>
          <w:sz w:val="24"/>
          <w:szCs w:val="24"/>
        </w:rPr>
        <w:t>‘</w:t>
      </w:r>
      <w:proofErr w:type="spellStart"/>
      <w:r w:rsidRPr="00BA56BA">
        <w:rPr>
          <w:rFonts w:ascii="Garamond" w:hAnsi="Garamond"/>
          <w:b/>
          <w:sz w:val="24"/>
          <w:szCs w:val="24"/>
        </w:rPr>
        <w:t>GJIKURIA</w:t>
      </w:r>
      <w:proofErr w:type="spellEnd"/>
      <w:r w:rsidR="00DC5BD8">
        <w:rPr>
          <w:rFonts w:ascii="Garamond" w:hAnsi="Garamond"/>
          <w:b/>
          <w:sz w:val="24"/>
          <w:szCs w:val="24"/>
        </w:rPr>
        <w:t>’</w:t>
      </w:r>
      <w:r w:rsidRPr="00BA56BA">
        <w:rPr>
          <w:rFonts w:ascii="Garamond" w:hAnsi="Garamond"/>
          <w:b/>
          <w:sz w:val="24"/>
          <w:szCs w:val="24"/>
        </w:rPr>
        <w:t xml:space="preserve"> SHPK, SI </w:t>
      </w:r>
      <w:proofErr w:type="spellStart"/>
      <w:r w:rsidRPr="00BA56BA">
        <w:rPr>
          <w:rFonts w:ascii="Garamond" w:hAnsi="Garamond"/>
          <w:b/>
          <w:sz w:val="24"/>
          <w:szCs w:val="24"/>
        </w:rPr>
        <w:t>KONCESIONARI</w:t>
      </w:r>
      <w:proofErr w:type="spellEnd"/>
      <w:r w:rsidRPr="00BA56BA">
        <w:rPr>
          <w:rFonts w:ascii="Garamond" w:hAnsi="Garamond"/>
          <w:b/>
          <w:sz w:val="24"/>
          <w:szCs w:val="24"/>
        </w:rPr>
        <w:t xml:space="preserve">, DHE SHOQËRISË </w:t>
      </w:r>
      <w:proofErr w:type="spellStart"/>
      <w:r w:rsidRPr="00BA56BA">
        <w:rPr>
          <w:rFonts w:ascii="Garamond" w:hAnsi="Garamond"/>
          <w:b/>
          <w:sz w:val="24"/>
          <w:szCs w:val="24"/>
        </w:rPr>
        <w:t>KONCESIONARE</w:t>
      </w:r>
      <w:proofErr w:type="spellEnd"/>
      <w:r w:rsidRPr="00BA56BA">
        <w:rPr>
          <w:rFonts w:ascii="Garamond" w:hAnsi="Garamond"/>
          <w:b/>
          <w:sz w:val="24"/>
          <w:szCs w:val="24"/>
        </w:rPr>
        <w:t xml:space="preserve"> </w:t>
      </w:r>
      <w:r w:rsidR="00DC5BD8">
        <w:rPr>
          <w:rFonts w:ascii="Garamond" w:hAnsi="Garamond"/>
          <w:b/>
          <w:sz w:val="24"/>
          <w:szCs w:val="24"/>
        </w:rPr>
        <w:t>‘</w:t>
      </w:r>
      <w:r w:rsidRPr="00BA56BA">
        <w:rPr>
          <w:rFonts w:ascii="Garamond" w:hAnsi="Garamond"/>
          <w:b/>
          <w:sz w:val="24"/>
          <w:szCs w:val="24"/>
        </w:rPr>
        <w:t>R</w:t>
      </w:r>
      <w:r w:rsidR="00161DA4">
        <w:rPr>
          <w:rFonts w:ascii="Garamond" w:hAnsi="Garamond"/>
          <w:b/>
          <w:sz w:val="24"/>
          <w:szCs w:val="24"/>
        </w:rPr>
        <w:t>RUGA ORIKUM–</w:t>
      </w:r>
      <w:proofErr w:type="spellStart"/>
      <w:r w:rsidR="00486F7B" w:rsidRPr="00BA56BA">
        <w:rPr>
          <w:rFonts w:ascii="Garamond" w:hAnsi="Garamond"/>
          <w:b/>
          <w:sz w:val="24"/>
          <w:szCs w:val="24"/>
        </w:rPr>
        <w:t>LLOGARA</w:t>
      </w:r>
      <w:proofErr w:type="spellEnd"/>
      <w:r w:rsidR="00DC5BD8">
        <w:rPr>
          <w:rFonts w:ascii="Garamond" w:hAnsi="Garamond"/>
          <w:b/>
          <w:sz w:val="24"/>
          <w:szCs w:val="24"/>
        </w:rPr>
        <w:t>’</w:t>
      </w:r>
      <w:r w:rsidR="00486F7B" w:rsidRPr="00BA56BA">
        <w:rPr>
          <w:rFonts w:ascii="Garamond" w:hAnsi="Garamond"/>
          <w:b/>
          <w:sz w:val="24"/>
          <w:szCs w:val="24"/>
        </w:rPr>
        <w:t xml:space="preserve"> SHPK</w:t>
      </w:r>
      <w:r w:rsidRPr="00BA56BA">
        <w:rPr>
          <w:rFonts w:ascii="Garamond" w:hAnsi="Garamond"/>
          <w:b/>
          <w:sz w:val="24"/>
          <w:szCs w:val="24"/>
        </w:rPr>
        <w:t xml:space="preserve"> PËR PROJEKTIMIN, NDËRTIMIN DHE MIRËMBAJTJEN E RRUGËS </w:t>
      </w:r>
      <w:r w:rsidR="00DC5BD8">
        <w:rPr>
          <w:rFonts w:ascii="Garamond" w:hAnsi="Garamond"/>
          <w:b/>
          <w:sz w:val="24"/>
          <w:szCs w:val="24"/>
        </w:rPr>
        <w:t>‘</w:t>
      </w:r>
      <w:r w:rsidRPr="00BA56BA">
        <w:rPr>
          <w:rFonts w:ascii="Garamond" w:hAnsi="Garamond"/>
          <w:b/>
          <w:sz w:val="24"/>
          <w:szCs w:val="24"/>
        </w:rPr>
        <w:t xml:space="preserve">PORTI I JAHTEVE </w:t>
      </w:r>
      <w:r w:rsidR="00A739B6" w:rsidRPr="00BA56BA">
        <w:rPr>
          <w:rFonts w:ascii="Garamond" w:hAnsi="Garamond"/>
          <w:b/>
          <w:sz w:val="24"/>
          <w:szCs w:val="24"/>
        </w:rPr>
        <w:t>–</w:t>
      </w:r>
      <w:r w:rsidRPr="00BA56BA">
        <w:rPr>
          <w:rFonts w:ascii="Garamond" w:hAnsi="Garamond"/>
          <w:b/>
          <w:sz w:val="24"/>
          <w:szCs w:val="24"/>
        </w:rPr>
        <w:t xml:space="preserve"> </w:t>
      </w:r>
      <w:r w:rsidR="00A739B6" w:rsidRPr="00BA56BA">
        <w:rPr>
          <w:rFonts w:ascii="Garamond" w:hAnsi="Garamond"/>
          <w:b/>
          <w:i/>
          <w:sz w:val="24"/>
          <w:szCs w:val="24"/>
        </w:rPr>
        <w:t xml:space="preserve">BY </w:t>
      </w:r>
      <w:proofErr w:type="spellStart"/>
      <w:r w:rsidRPr="00BA56BA">
        <w:rPr>
          <w:rFonts w:ascii="Garamond" w:hAnsi="Garamond"/>
          <w:b/>
          <w:i/>
          <w:sz w:val="24"/>
          <w:szCs w:val="24"/>
        </w:rPr>
        <w:t>PASS</w:t>
      </w:r>
      <w:proofErr w:type="spellEnd"/>
      <w:r w:rsidR="00DC5BD8">
        <w:rPr>
          <w:rFonts w:ascii="Garamond" w:hAnsi="Garamond"/>
          <w:b/>
          <w:sz w:val="24"/>
          <w:szCs w:val="24"/>
        </w:rPr>
        <w:t xml:space="preserve"> ORIKUM–</w:t>
      </w:r>
      <w:r w:rsidRPr="00BA56BA">
        <w:rPr>
          <w:rFonts w:ascii="Garamond" w:hAnsi="Garamond"/>
          <w:b/>
          <w:sz w:val="24"/>
          <w:szCs w:val="24"/>
        </w:rPr>
        <w:t xml:space="preserve">DUKAT (URA E SHËN </w:t>
      </w:r>
      <w:proofErr w:type="spellStart"/>
      <w:r w:rsidRPr="00BA56BA">
        <w:rPr>
          <w:rFonts w:ascii="Garamond" w:hAnsi="Garamond"/>
          <w:b/>
          <w:sz w:val="24"/>
          <w:szCs w:val="24"/>
        </w:rPr>
        <w:t>ELIZËS</w:t>
      </w:r>
      <w:proofErr w:type="spellEnd"/>
      <w:r w:rsidRPr="00BA56BA">
        <w:rPr>
          <w:rFonts w:ascii="Garamond" w:hAnsi="Garamond"/>
          <w:b/>
          <w:sz w:val="24"/>
          <w:szCs w:val="24"/>
        </w:rPr>
        <w:t>)</w:t>
      </w:r>
      <w:r w:rsidR="00DC5BD8">
        <w:rPr>
          <w:rFonts w:ascii="Garamond" w:hAnsi="Garamond"/>
          <w:b/>
          <w:sz w:val="24"/>
          <w:szCs w:val="24"/>
        </w:rPr>
        <w:t>’</w:t>
      </w:r>
      <w:r w:rsidRPr="00BA56BA">
        <w:rPr>
          <w:rFonts w:ascii="Garamond" w:hAnsi="Garamond"/>
          <w:b/>
          <w:sz w:val="24"/>
          <w:szCs w:val="24"/>
        </w:rPr>
        <w:t>”</w:t>
      </w:r>
    </w:p>
    <w:p w14:paraId="1EE84699" w14:textId="77777777" w:rsidR="00A16043" w:rsidRPr="00BA56BA" w:rsidRDefault="00A16043" w:rsidP="004F0685">
      <w:pPr>
        <w:spacing w:after="0" w:line="240" w:lineRule="auto"/>
        <w:ind w:firstLine="284"/>
        <w:rPr>
          <w:rFonts w:ascii="Garamond" w:hAnsi="Garamond" w:cs="Times New Roman"/>
          <w:b/>
          <w:color w:val="000000" w:themeColor="text1"/>
          <w:sz w:val="24"/>
          <w:szCs w:val="24"/>
        </w:rPr>
      </w:pPr>
    </w:p>
    <w:p w14:paraId="1EE8469A" w14:textId="77777777" w:rsidR="00A16043" w:rsidRPr="00BA56BA" w:rsidRDefault="00486F7B" w:rsidP="004F06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A56BA">
        <w:rPr>
          <w:rFonts w:ascii="Garamond" w:hAnsi="Garamond" w:cs="Times New Roman"/>
          <w:sz w:val="24"/>
          <w:szCs w:val="24"/>
        </w:rPr>
        <w:tab/>
      </w:r>
      <w:r w:rsidR="00A16043" w:rsidRPr="00BA56BA">
        <w:rPr>
          <w:rFonts w:ascii="Garamond" w:hAnsi="Garamond" w:cs="Times New Roman"/>
          <w:sz w:val="24"/>
          <w:szCs w:val="24"/>
        </w:rPr>
        <w:t xml:space="preserve">Në mbështetje të nenit 85, pika 2, të Kushtetutës dhe të nenit 86 të Rregullores së Kuvendit, </w:t>
      </w:r>
    </w:p>
    <w:p w14:paraId="1EE8469B" w14:textId="77777777" w:rsidR="00C777CF" w:rsidRPr="00BA56BA" w:rsidRDefault="00C777CF" w:rsidP="004F0685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09512A05" w14:textId="77777777" w:rsidR="004F0685" w:rsidRPr="007A338E" w:rsidRDefault="004F0685" w:rsidP="004F0685">
      <w:pPr>
        <w:widowControl w:val="0"/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</w:rPr>
      </w:pPr>
      <w:r w:rsidRPr="007A338E">
        <w:rPr>
          <w:rFonts w:ascii="Garamond" w:eastAsia="Times New Roman" w:hAnsi="Garamond" w:cs="Times New Roman"/>
          <w:sz w:val="24"/>
          <w:szCs w:val="24"/>
        </w:rPr>
        <w:t>KUVENDI</w:t>
      </w:r>
    </w:p>
    <w:p w14:paraId="09C5AEA1" w14:textId="77777777" w:rsidR="004F0685" w:rsidRPr="007A338E" w:rsidRDefault="004F0685" w:rsidP="004F0685">
      <w:pPr>
        <w:widowControl w:val="0"/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</w:rPr>
      </w:pPr>
      <w:r w:rsidRPr="007A338E">
        <w:rPr>
          <w:rFonts w:ascii="Garamond" w:eastAsia="Times New Roman" w:hAnsi="Garamond" w:cs="Times New Roman"/>
          <w:sz w:val="24"/>
          <w:szCs w:val="24"/>
        </w:rPr>
        <w:t>I REPUBLIKËS SË SHQIPËRISË</w:t>
      </w:r>
    </w:p>
    <w:p w14:paraId="7FC8FB6D" w14:textId="77777777" w:rsidR="004F0685" w:rsidRPr="007A338E" w:rsidRDefault="004F0685" w:rsidP="004F0685">
      <w:pPr>
        <w:widowControl w:val="0"/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</w:rPr>
      </w:pPr>
    </w:p>
    <w:p w14:paraId="5C62737D" w14:textId="77777777" w:rsidR="004F0685" w:rsidRPr="007A338E" w:rsidRDefault="004F0685" w:rsidP="004F0685">
      <w:pPr>
        <w:widowControl w:val="0"/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</w:rPr>
      </w:pPr>
      <w:r w:rsidRPr="007A338E">
        <w:rPr>
          <w:rFonts w:ascii="Garamond" w:eastAsia="Times New Roman" w:hAnsi="Garamond" w:cs="Times New Roman"/>
          <w:sz w:val="24"/>
          <w:szCs w:val="24"/>
        </w:rPr>
        <w:t>VENDOSI:</w:t>
      </w:r>
    </w:p>
    <w:p w14:paraId="1EE846A1" w14:textId="77777777" w:rsidR="00A16043" w:rsidRPr="00BA56BA" w:rsidRDefault="00A16043" w:rsidP="004F0685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1EE846A2" w14:textId="6FB9DC51" w:rsidR="0041403C" w:rsidRPr="00BA56BA" w:rsidRDefault="00486F7B" w:rsidP="004F0685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BA56BA">
        <w:rPr>
          <w:rFonts w:ascii="Garamond" w:hAnsi="Garamond" w:cs="Times New Roman"/>
          <w:sz w:val="24"/>
          <w:szCs w:val="24"/>
        </w:rPr>
        <w:tab/>
        <w:t xml:space="preserve">I. </w:t>
      </w:r>
      <w:r w:rsidR="00A16043" w:rsidRPr="00BA56BA">
        <w:rPr>
          <w:rFonts w:ascii="Garamond" w:hAnsi="Garamond" w:cs="Times New Roman"/>
          <w:sz w:val="24"/>
          <w:szCs w:val="24"/>
        </w:rPr>
        <w:t xml:space="preserve">Rrëzimin e dekretit </w:t>
      </w:r>
      <w:r w:rsidR="00C777CF" w:rsidRPr="00BA56BA">
        <w:rPr>
          <w:rFonts w:ascii="Garamond" w:hAnsi="Garamond"/>
          <w:sz w:val="24"/>
          <w:szCs w:val="24"/>
        </w:rPr>
        <w:t>nr. 11</w:t>
      </w:r>
      <w:r w:rsidRPr="00BA56BA">
        <w:rPr>
          <w:rFonts w:ascii="Garamond" w:hAnsi="Garamond"/>
          <w:sz w:val="24"/>
          <w:szCs w:val="24"/>
        </w:rPr>
        <w:t xml:space="preserve"> 254, datë 8.</w:t>
      </w:r>
      <w:r w:rsidR="00C777CF" w:rsidRPr="00BA56BA">
        <w:rPr>
          <w:rFonts w:ascii="Garamond" w:hAnsi="Garamond"/>
          <w:sz w:val="24"/>
          <w:szCs w:val="24"/>
        </w:rPr>
        <w:t>8.2019</w:t>
      </w:r>
      <w:r w:rsidR="00A16043" w:rsidRPr="00BA56BA">
        <w:rPr>
          <w:rFonts w:ascii="Garamond" w:hAnsi="Garamond" w:cs="Times New Roman"/>
          <w:sz w:val="24"/>
          <w:szCs w:val="24"/>
        </w:rPr>
        <w:t xml:space="preserve">, të Presidentit të Republikës, </w:t>
      </w:r>
      <w:r w:rsidR="00C777CF" w:rsidRPr="00BA56BA">
        <w:rPr>
          <w:rFonts w:ascii="Garamond" w:hAnsi="Garamond"/>
          <w:sz w:val="24"/>
          <w:szCs w:val="24"/>
        </w:rPr>
        <w:t>“Për kthimin e ligjit nr. 51/2019 “Për miratimin e kontratës së koncesionit/</w:t>
      </w:r>
      <w:proofErr w:type="spellStart"/>
      <w:r w:rsidR="00C777CF" w:rsidRPr="00BA56BA">
        <w:rPr>
          <w:rFonts w:ascii="Garamond" w:hAnsi="Garamond"/>
          <w:sz w:val="24"/>
          <w:szCs w:val="24"/>
        </w:rPr>
        <w:t>PPP</w:t>
      </w:r>
      <w:proofErr w:type="spellEnd"/>
      <w:r w:rsidR="00C777CF" w:rsidRPr="00BA56BA">
        <w:rPr>
          <w:rFonts w:ascii="Garamond" w:hAnsi="Garamond"/>
          <w:sz w:val="24"/>
          <w:szCs w:val="24"/>
        </w:rPr>
        <w:t xml:space="preserve"> ndërmjet Ministrisë së Infrastrukturës dhe Energjisë, si autoriteti </w:t>
      </w:r>
      <w:proofErr w:type="spellStart"/>
      <w:r w:rsidR="00C777CF" w:rsidRPr="00BA56BA">
        <w:rPr>
          <w:rFonts w:ascii="Garamond" w:hAnsi="Garamond"/>
          <w:sz w:val="24"/>
          <w:szCs w:val="24"/>
        </w:rPr>
        <w:t>kontraktor</w:t>
      </w:r>
      <w:proofErr w:type="spellEnd"/>
      <w:r w:rsidR="00C777CF" w:rsidRPr="00BA56BA">
        <w:rPr>
          <w:rFonts w:ascii="Garamond" w:hAnsi="Garamond"/>
          <w:sz w:val="24"/>
          <w:szCs w:val="24"/>
        </w:rPr>
        <w:t>, dhe “</w:t>
      </w:r>
      <w:proofErr w:type="spellStart"/>
      <w:r w:rsidR="00C777CF" w:rsidRPr="00BA56BA">
        <w:rPr>
          <w:rFonts w:ascii="Garamond" w:hAnsi="Garamond"/>
          <w:sz w:val="24"/>
          <w:szCs w:val="24"/>
        </w:rPr>
        <w:t>Gjikuria</w:t>
      </w:r>
      <w:proofErr w:type="spellEnd"/>
      <w:r w:rsidR="00C777CF" w:rsidRPr="00BA56BA">
        <w:rPr>
          <w:rFonts w:ascii="Garamond" w:hAnsi="Garamond"/>
          <w:sz w:val="24"/>
          <w:szCs w:val="24"/>
        </w:rPr>
        <w:t xml:space="preserve">” </w:t>
      </w:r>
      <w:proofErr w:type="spellStart"/>
      <w:r w:rsidR="00C777CF" w:rsidRPr="00BA56BA">
        <w:rPr>
          <w:rFonts w:ascii="Garamond" w:hAnsi="Garamond"/>
          <w:sz w:val="24"/>
          <w:szCs w:val="24"/>
        </w:rPr>
        <w:t>sh.p.k</w:t>
      </w:r>
      <w:proofErr w:type="spellEnd"/>
      <w:r w:rsidR="00C777CF" w:rsidRPr="00BA56BA">
        <w:rPr>
          <w:rFonts w:ascii="Garamond" w:hAnsi="Garamond"/>
          <w:sz w:val="24"/>
          <w:szCs w:val="24"/>
        </w:rPr>
        <w:t xml:space="preserve">., si </w:t>
      </w:r>
      <w:proofErr w:type="spellStart"/>
      <w:r w:rsidR="00C777CF" w:rsidRPr="00BA56BA">
        <w:rPr>
          <w:rFonts w:ascii="Garamond" w:hAnsi="Garamond"/>
          <w:sz w:val="24"/>
          <w:szCs w:val="24"/>
        </w:rPr>
        <w:t>koncesionari</w:t>
      </w:r>
      <w:proofErr w:type="spellEnd"/>
      <w:r w:rsidR="00C777CF" w:rsidRPr="00BA56BA">
        <w:rPr>
          <w:rFonts w:ascii="Garamond" w:hAnsi="Garamond"/>
          <w:sz w:val="24"/>
          <w:szCs w:val="24"/>
        </w:rPr>
        <w:t xml:space="preserve">, dhe shoqërisë </w:t>
      </w:r>
      <w:proofErr w:type="spellStart"/>
      <w:r w:rsidR="00C777CF" w:rsidRPr="00BA56BA">
        <w:rPr>
          <w:rFonts w:ascii="Garamond" w:hAnsi="Garamond"/>
          <w:sz w:val="24"/>
          <w:szCs w:val="24"/>
        </w:rPr>
        <w:t>koncesionare</w:t>
      </w:r>
      <w:proofErr w:type="spellEnd"/>
      <w:r w:rsidR="00C777CF" w:rsidRPr="00BA56BA">
        <w:rPr>
          <w:rFonts w:ascii="Garamond" w:hAnsi="Garamond"/>
          <w:sz w:val="24"/>
          <w:szCs w:val="24"/>
        </w:rPr>
        <w:t xml:space="preserve"> </w:t>
      </w:r>
      <w:r w:rsidR="000B29C3">
        <w:rPr>
          <w:rFonts w:ascii="Garamond" w:hAnsi="Garamond"/>
          <w:sz w:val="24"/>
          <w:szCs w:val="24"/>
        </w:rPr>
        <w:t>‘</w:t>
      </w:r>
      <w:r w:rsidR="00C777CF" w:rsidRPr="00BA56BA">
        <w:rPr>
          <w:rFonts w:ascii="Garamond" w:hAnsi="Garamond"/>
          <w:sz w:val="24"/>
          <w:szCs w:val="24"/>
        </w:rPr>
        <w:t>R</w:t>
      </w:r>
      <w:r w:rsidR="00DC5BD8">
        <w:rPr>
          <w:rFonts w:ascii="Garamond" w:hAnsi="Garamond"/>
          <w:sz w:val="24"/>
          <w:szCs w:val="24"/>
        </w:rPr>
        <w:t xml:space="preserve">ruga Orikum </w:t>
      </w:r>
      <w:r w:rsidR="000B29C3">
        <w:rPr>
          <w:rFonts w:ascii="Garamond" w:hAnsi="Garamond"/>
          <w:sz w:val="24"/>
          <w:szCs w:val="24"/>
        </w:rPr>
        <w:t>–</w:t>
      </w:r>
      <w:r w:rsidR="00DC5BD8">
        <w:rPr>
          <w:rFonts w:ascii="Garamond" w:hAnsi="Garamond"/>
          <w:sz w:val="24"/>
          <w:szCs w:val="24"/>
        </w:rPr>
        <w:t xml:space="preserve"> </w:t>
      </w:r>
      <w:proofErr w:type="spellStart"/>
      <w:r w:rsidR="00DC5BD8">
        <w:rPr>
          <w:rFonts w:ascii="Garamond" w:hAnsi="Garamond"/>
          <w:sz w:val="24"/>
          <w:szCs w:val="24"/>
        </w:rPr>
        <w:t>Llogara</w:t>
      </w:r>
      <w:proofErr w:type="spellEnd"/>
      <w:r w:rsidR="000B29C3">
        <w:rPr>
          <w:rFonts w:ascii="Garamond" w:hAnsi="Garamond"/>
          <w:sz w:val="24"/>
          <w:szCs w:val="24"/>
        </w:rPr>
        <w:t>’</w:t>
      </w:r>
      <w:bookmarkStart w:id="0" w:name="_GoBack"/>
      <w:bookmarkEnd w:id="0"/>
      <w:r w:rsidRPr="00BA56BA">
        <w:rPr>
          <w:rFonts w:ascii="Garamond" w:hAnsi="Garamond"/>
          <w:sz w:val="24"/>
          <w:szCs w:val="24"/>
        </w:rPr>
        <w:t xml:space="preserve"> </w:t>
      </w:r>
      <w:proofErr w:type="spellStart"/>
      <w:r w:rsidRPr="00BA56BA">
        <w:rPr>
          <w:rFonts w:ascii="Garamond" w:hAnsi="Garamond"/>
          <w:sz w:val="24"/>
          <w:szCs w:val="24"/>
        </w:rPr>
        <w:t>sh.p.k</w:t>
      </w:r>
      <w:proofErr w:type="spellEnd"/>
      <w:r w:rsidRPr="00BA56BA">
        <w:rPr>
          <w:rFonts w:ascii="Garamond" w:hAnsi="Garamond"/>
          <w:sz w:val="24"/>
          <w:szCs w:val="24"/>
        </w:rPr>
        <w:t>.</w:t>
      </w:r>
      <w:r w:rsidR="00C777CF" w:rsidRPr="00BA56BA">
        <w:rPr>
          <w:rFonts w:ascii="Garamond" w:hAnsi="Garamond"/>
          <w:sz w:val="24"/>
          <w:szCs w:val="24"/>
        </w:rPr>
        <w:t xml:space="preserve"> për projektimin, ndërtimin dhe mirëmbajtjen </w:t>
      </w:r>
      <w:r w:rsidR="0031585E" w:rsidRPr="00BA56BA">
        <w:rPr>
          <w:rFonts w:ascii="Garamond" w:hAnsi="Garamond"/>
          <w:sz w:val="24"/>
          <w:szCs w:val="24"/>
        </w:rPr>
        <w:t xml:space="preserve">e rrugës </w:t>
      </w:r>
      <w:r w:rsidR="000B29C3">
        <w:rPr>
          <w:rFonts w:ascii="Garamond" w:hAnsi="Garamond"/>
          <w:sz w:val="24"/>
          <w:szCs w:val="24"/>
        </w:rPr>
        <w:t>‘</w:t>
      </w:r>
      <w:r w:rsidR="0031585E" w:rsidRPr="00BA56BA">
        <w:rPr>
          <w:rFonts w:ascii="Garamond" w:hAnsi="Garamond"/>
          <w:sz w:val="24"/>
          <w:szCs w:val="24"/>
        </w:rPr>
        <w:t xml:space="preserve">Porti i jahteve </w:t>
      </w:r>
      <w:r w:rsidR="00A739B6" w:rsidRPr="00BA56BA">
        <w:rPr>
          <w:rFonts w:ascii="Garamond" w:hAnsi="Garamond"/>
          <w:sz w:val="24"/>
          <w:szCs w:val="24"/>
        </w:rPr>
        <w:t>–</w:t>
      </w:r>
      <w:r w:rsidR="0031585E" w:rsidRPr="00BA56BA">
        <w:rPr>
          <w:rFonts w:ascii="Garamond" w:hAnsi="Garamond"/>
          <w:sz w:val="24"/>
          <w:szCs w:val="24"/>
        </w:rPr>
        <w:t xml:space="preserve"> </w:t>
      </w:r>
      <w:r w:rsidR="00A739B6" w:rsidRPr="00BA56BA">
        <w:rPr>
          <w:rFonts w:ascii="Garamond" w:hAnsi="Garamond"/>
          <w:i/>
          <w:sz w:val="24"/>
          <w:szCs w:val="24"/>
        </w:rPr>
        <w:t xml:space="preserve">By </w:t>
      </w:r>
      <w:proofErr w:type="spellStart"/>
      <w:r w:rsidR="00A739B6" w:rsidRPr="00BA56BA">
        <w:rPr>
          <w:rFonts w:ascii="Garamond" w:hAnsi="Garamond"/>
          <w:i/>
          <w:sz w:val="24"/>
          <w:szCs w:val="24"/>
        </w:rPr>
        <w:t>P</w:t>
      </w:r>
      <w:r w:rsidR="00C777CF" w:rsidRPr="00BA56BA">
        <w:rPr>
          <w:rFonts w:ascii="Garamond" w:hAnsi="Garamond"/>
          <w:i/>
          <w:sz w:val="24"/>
          <w:szCs w:val="24"/>
        </w:rPr>
        <w:t>ass</w:t>
      </w:r>
      <w:proofErr w:type="spellEnd"/>
      <w:r w:rsidR="00DC5BD8">
        <w:rPr>
          <w:rFonts w:ascii="Garamond" w:hAnsi="Garamond"/>
          <w:sz w:val="24"/>
          <w:szCs w:val="24"/>
        </w:rPr>
        <w:t xml:space="preserve"> Orikum–</w:t>
      </w:r>
      <w:r w:rsidR="00A739B6" w:rsidRPr="00BA56BA">
        <w:rPr>
          <w:rFonts w:ascii="Garamond" w:hAnsi="Garamond"/>
          <w:sz w:val="24"/>
          <w:szCs w:val="24"/>
        </w:rPr>
        <w:t>Dukat (U</w:t>
      </w:r>
      <w:r w:rsidR="00C777CF" w:rsidRPr="00BA56BA">
        <w:rPr>
          <w:rFonts w:ascii="Garamond" w:hAnsi="Garamond"/>
          <w:sz w:val="24"/>
          <w:szCs w:val="24"/>
        </w:rPr>
        <w:t xml:space="preserve">ra e Shën </w:t>
      </w:r>
      <w:proofErr w:type="spellStart"/>
      <w:r w:rsidR="00C777CF" w:rsidRPr="00BA56BA">
        <w:rPr>
          <w:rFonts w:ascii="Garamond" w:hAnsi="Garamond"/>
          <w:sz w:val="24"/>
          <w:szCs w:val="24"/>
        </w:rPr>
        <w:t>Elizës</w:t>
      </w:r>
      <w:proofErr w:type="spellEnd"/>
      <w:r w:rsidR="00C777CF" w:rsidRPr="00BA56BA">
        <w:rPr>
          <w:rFonts w:ascii="Garamond" w:hAnsi="Garamond"/>
          <w:sz w:val="24"/>
          <w:szCs w:val="24"/>
        </w:rPr>
        <w:t>)</w:t>
      </w:r>
      <w:r w:rsidR="00DC5BD8">
        <w:rPr>
          <w:rFonts w:ascii="Garamond" w:hAnsi="Garamond"/>
          <w:sz w:val="24"/>
          <w:szCs w:val="24"/>
        </w:rPr>
        <w:t>’</w:t>
      </w:r>
      <w:r w:rsidR="00C777CF" w:rsidRPr="00BA56BA">
        <w:rPr>
          <w:rFonts w:ascii="Garamond" w:hAnsi="Garamond"/>
          <w:sz w:val="24"/>
          <w:szCs w:val="24"/>
        </w:rPr>
        <w:t>”</w:t>
      </w:r>
      <w:r w:rsidR="0041403C" w:rsidRPr="00BA56BA">
        <w:rPr>
          <w:rFonts w:ascii="Garamond" w:hAnsi="Garamond" w:cs="Times New Roman"/>
          <w:sz w:val="24"/>
          <w:szCs w:val="24"/>
        </w:rPr>
        <w:t>.</w:t>
      </w:r>
    </w:p>
    <w:p w14:paraId="1EE846A4" w14:textId="77777777" w:rsidR="00A16043" w:rsidRPr="00BA56BA" w:rsidRDefault="00486F7B" w:rsidP="004F0685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/>
          <w:color w:val="000000" w:themeColor="text1"/>
          <w:sz w:val="24"/>
          <w:szCs w:val="24"/>
        </w:rPr>
      </w:pPr>
      <w:r w:rsidRPr="00BA56BA">
        <w:rPr>
          <w:rFonts w:ascii="Garamond" w:hAnsi="Garamond" w:cs="Times New Roman"/>
          <w:sz w:val="24"/>
          <w:szCs w:val="24"/>
        </w:rPr>
        <w:tab/>
      </w:r>
      <w:proofErr w:type="spellStart"/>
      <w:r w:rsidRPr="00BA56BA">
        <w:rPr>
          <w:rFonts w:ascii="Garamond" w:hAnsi="Garamond" w:cs="Times New Roman"/>
          <w:sz w:val="24"/>
          <w:szCs w:val="24"/>
        </w:rPr>
        <w:t>II</w:t>
      </w:r>
      <w:proofErr w:type="spellEnd"/>
      <w:r w:rsidRPr="00BA56BA">
        <w:rPr>
          <w:rFonts w:ascii="Garamond" w:hAnsi="Garamond" w:cs="Times New Roman"/>
          <w:sz w:val="24"/>
          <w:szCs w:val="24"/>
        </w:rPr>
        <w:t xml:space="preserve">. </w:t>
      </w:r>
      <w:r w:rsidR="00A16043" w:rsidRPr="00BA56BA">
        <w:rPr>
          <w:rFonts w:ascii="Garamond" w:hAnsi="Garamond" w:cs="Times New Roman"/>
          <w:sz w:val="24"/>
          <w:szCs w:val="24"/>
        </w:rPr>
        <w:t xml:space="preserve">Ky vendim hyn në fuqi menjëherë. </w:t>
      </w:r>
    </w:p>
    <w:p w14:paraId="1EE846A5" w14:textId="77777777" w:rsidR="00A16043" w:rsidRPr="00BA56BA" w:rsidRDefault="00A16043" w:rsidP="004F0685">
      <w:pPr>
        <w:pStyle w:val="ListParagraph"/>
        <w:spacing w:beforeLines="50" w:before="120" w:afterLines="50" w:after="120" w:line="240" w:lineRule="auto"/>
        <w:ind w:left="0" w:firstLine="284"/>
        <w:rPr>
          <w:rFonts w:ascii="Garamond" w:hAnsi="Garamond" w:cs="Times New Roman"/>
          <w:sz w:val="24"/>
          <w:szCs w:val="24"/>
        </w:rPr>
      </w:pPr>
    </w:p>
    <w:p w14:paraId="32F49CC4" w14:textId="2C38E2F2" w:rsidR="004F0685" w:rsidRPr="007A338E" w:rsidRDefault="004F0685" w:rsidP="004F0685">
      <w:pPr>
        <w:widowControl w:val="0"/>
        <w:spacing w:after="0" w:line="240" w:lineRule="auto"/>
        <w:ind w:firstLine="284"/>
        <w:jc w:val="right"/>
        <w:rPr>
          <w:rFonts w:ascii="Garamond" w:eastAsia="Times New Roman" w:hAnsi="Garamond" w:cs="Times New Roman"/>
          <w:sz w:val="24"/>
          <w:szCs w:val="24"/>
        </w:rPr>
      </w:pPr>
      <w:r w:rsidRPr="007A338E">
        <w:rPr>
          <w:rFonts w:ascii="Garamond" w:eastAsia="Times New Roman" w:hAnsi="Garamond" w:cs="Times New Roman"/>
          <w:sz w:val="24"/>
          <w:szCs w:val="24"/>
        </w:rPr>
        <w:t xml:space="preserve">KRYETAR </w:t>
      </w:r>
    </w:p>
    <w:p w14:paraId="6D2EDED2" w14:textId="77777777" w:rsidR="004F0685" w:rsidRPr="007A338E" w:rsidRDefault="004F0685" w:rsidP="004F0685">
      <w:pPr>
        <w:widowControl w:val="0"/>
        <w:spacing w:after="0" w:line="240" w:lineRule="auto"/>
        <w:ind w:firstLine="284"/>
        <w:jc w:val="right"/>
        <w:rPr>
          <w:rFonts w:ascii="Garamond" w:eastAsia="Times New Roman" w:hAnsi="Garamond" w:cs="Times New Roman"/>
          <w:caps/>
          <w:sz w:val="24"/>
          <w:szCs w:val="24"/>
        </w:rPr>
      </w:pPr>
      <w:proofErr w:type="spellStart"/>
      <w:r w:rsidRPr="007A338E">
        <w:rPr>
          <w:rFonts w:ascii="Garamond" w:eastAsia="Times New Roman" w:hAnsi="Garamond" w:cs="Times New Roman"/>
          <w:b/>
          <w:bCs/>
          <w:caps/>
          <w:sz w:val="24"/>
          <w:szCs w:val="24"/>
        </w:rPr>
        <w:t>G</w:t>
      </w:r>
      <w:r w:rsidRPr="007A338E">
        <w:rPr>
          <w:rFonts w:ascii="Garamond" w:eastAsia="Times New Roman" w:hAnsi="Garamond" w:cs="Times New Roman"/>
          <w:b/>
          <w:bCs/>
          <w:sz w:val="24"/>
          <w:szCs w:val="24"/>
        </w:rPr>
        <w:t>ramoz</w:t>
      </w:r>
      <w:proofErr w:type="spellEnd"/>
      <w:r w:rsidRPr="007A338E">
        <w:rPr>
          <w:rFonts w:ascii="Garamond" w:eastAsia="Times New Roman" w:hAnsi="Garamond" w:cs="Times New Roman"/>
          <w:b/>
          <w:bCs/>
          <w:caps/>
          <w:sz w:val="24"/>
          <w:szCs w:val="24"/>
        </w:rPr>
        <w:t xml:space="preserve"> </w:t>
      </w:r>
      <w:proofErr w:type="spellStart"/>
      <w:r w:rsidRPr="007A338E">
        <w:rPr>
          <w:rFonts w:ascii="Garamond" w:eastAsia="Times New Roman" w:hAnsi="Garamond" w:cs="Times New Roman"/>
          <w:b/>
          <w:bCs/>
          <w:sz w:val="24"/>
          <w:szCs w:val="24"/>
        </w:rPr>
        <w:t>Ruçi</w:t>
      </w:r>
      <w:proofErr w:type="spellEnd"/>
    </w:p>
    <w:p w14:paraId="1EE846AB" w14:textId="1D672386" w:rsidR="00486F7B" w:rsidRPr="00BA56BA" w:rsidRDefault="00486F7B" w:rsidP="004F0685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BA56BA">
        <w:rPr>
          <w:rFonts w:ascii="Garamond" w:hAnsi="Garamond" w:cs="Times New Roman"/>
          <w:sz w:val="24"/>
          <w:szCs w:val="24"/>
        </w:rPr>
        <w:t xml:space="preserve">Miratuar në datën </w:t>
      </w:r>
      <w:r w:rsidR="0046244A" w:rsidRPr="00BA56BA">
        <w:rPr>
          <w:rFonts w:ascii="Garamond" w:hAnsi="Garamond" w:cs="Times New Roman"/>
          <w:sz w:val="24"/>
          <w:szCs w:val="24"/>
        </w:rPr>
        <w:t>12.9.</w:t>
      </w:r>
      <w:r w:rsidRPr="00BA56BA">
        <w:rPr>
          <w:rFonts w:ascii="Garamond" w:hAnsi="Garamond" w:cs="Times New Roman"/>
          <w:sz w:val="24"/>
          <w:szCs w:val="24"/>
        </w:rPr>
        <w:t>2019</w:t>
      </w:r>
      <w:r w:rsidR="00161DA4">
        <w:rPr>
          <w:rFonts w:ascii="Garamond" w:hAnsi="Garamond" w:cs="Times New Roman"/>
          <w:sz w:val="24"/>
          <w:szCs w:val="24"/>
        </w:rPr>
        <w:t>.</w:t>
      </w:r>
    </w:p>
    <w:p w14:paraId="1EE846AC" w14:textId="77777777" w:rsidR="00486F7B" w:rsidRPr="00BA56BA" w:rsidRDefault="00486F7B" w:rsidP="004F0685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</w:p>
    <w:p w14:paraId="1EE846AD" w14:textId="77777777" w:rsidR="00486F7B" w:rsidRPr="00BA56BA" w:rsidRDefault="00486F7B" w:rsidP="00486F7B">
      <w:pPr>
        <w:pStyle w:val="ListParagraph"/>
        <w:spacing w:after="0" w:line="240" w:lineRule="auto"/>
        <w:ind w:left="0"/>
        <w:jc w:val="both"/>
        <w:rPr>
          <w:rFonts w:ascii="Garamond" w:hAnsi="Garamond" w:cs="Times New Roman"/>
          <w:sz w:val="24"/>
          <w:szCs w:val="24"/>
        </w:rPr>
      </w:pPr>
    </w:p>
    <w:p w14:paraId="1EE846AE" w14:textId="77777777" w:rsidR="00486F7B" w:rsidRPr="00486F7B" w:rsidRDefault="00486F7B" w:rsidP="00486F7B">
      <w:pPr>
        <w:pStyle w:val="ListParagraph"/>
        <w:spacing w:beforeLines="50" w:before="120" w:afterLines="50" w:after="120" w:line="240" w:lineRule="auto"/>
        <w:ind w:left="0"/>
        <w:jc w:val="both"/>
        <w:rPr>
          <w:rFonts w:ascii="Times New Roman" w:hAnsi="Times New Roman" w:cs="Times New Roman"/>
          <w:bCs/>
        </w:rPr>
      </w:pPr>
    </w:p>
    <w:sectPr w:rsidR="00486F7B" w:rsidRPr="00486F7B" w:rsidSect="004F671D">
      <w:pgSz w:w="11907" w:h="16840" w:code="9"/>
      <w:pgMar w:top="1440" w:right="1440" w:bottom="1440" w:left="1440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38E5B52" w14:textId="77777777" w:rsidR="00161DA4" w:rsidRDefault="00161DA4" w:rsidP="00244F17">
      <w:pPr>
        <w:spacing w:after="0" w:line="240" w:lineRule="auto"/>
      </w:pPr>
      <w:r>
        <w:separator/>
      </w:r>
    </w:p>
  </w:endnote>
  <w:endnote w:type="continuationSeparator" w:id="0">
    <w:p w14:paraId="1200BAA1" w14:textId="77777777" w:rsidR="00161DA4" w:rsidRDefault="00161DA4" w:rsidP="00244F17">
      <w:pPr>
        <w:spacing w:after="0" w:line="240" w:lineRule="auto"/>
      </w:pPr>
      <w:r>
        <w:continuationSeparator/>
      </w:r>
    </w:p>
  </w:endnote>
  <w:endnote w:type="continuationNotice" w:id="1">
    <w:p w14:paraId="600DAECF" w14:textId="77777777" w:rsidR="00161DA4" w:rsidRDefault="00161DA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1B52478" w14:textId="77777777" w:rsidR="00161DA4" w:rsidRDefault="00161DA4" w:rsidP="00244F17">
      <w:pPr>
        <w:spacing w:after="0" w:line="240" w:lineRule="auto"/>
      </w:pPr>
      <w:r>
        <w:separator/>
      </w:r>
    </w:p>
  </w:footnote>
  <w:footnote w:type="continuationSeparator" w:id="0">
    <w:p w14:paraId="7360CB2D" w14:textId="77777777" w:rsidR="00161DA4" w:rsidRDefault="00161DA4" w:rsidP="00244F17">
      <w:pPr>
        <w:spacing w:after="0" w:line="240" w:lineRule="auto"/>
      </w:pPr>
      <w:r>
        <w:continuationSeparator/>
      </w:r>
    </w:p>
  </w:footnote>
  <w:footnote w:type="continuationNotice" w:id="1">
    <w:p w14:paraId="5D2A6C64" w14:textId="77777777" w:rsidR="00161DA4" w:rsidRDefault="00161DA4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187298"/>
    <w:multiLevelType w:val="hybridMultilevel"/>
    <w:tmpl w:val="1CB800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07717C"/>
    <w:multiLevelType w:val="hybridMultilevel"/>
    <w:tmpl w:val="DF962EAA"/>
    <w:lvl w:ilvl="0" w:tplc="DF22AB1C">
      <w:start w:val="1"/>
      <w:numFmt w:val="upperRoman"/>
      <w:lvlText w:val="%1."/>
      <w:lvlJc w:val="left"/>
      <w:pPr>
        <w:ind w:left="1080" w:hanging="720"/>
      </w:pPr>
      <w:rPr>
        <w:rFonts w:hint="default"/>
        <w:color w:val="auto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252B1A"/>
    <w:multiLevelType w:val="hybridMultilevel"/>
    <w:tmpl w:val="6EE0260A"/>
    <w:lvl w:ilvl="0" w:tplc="E192565C">
      <w:start w:val="1"/>
      <w:numFmt w:val="upperRoman"/>
      <w:lvlText w:val="%1."/>
      <w:lvlJc w:val="left"/>
      <w:pPr>
        <w:ind w:left="720" w:hanging="72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213E0C64"/>
    <w:multiLevelType w:val="hybridMultilevel"/>
    <w:tmpl w:val="7A268B50"/>
    <w:lvl w:ilvl="0" w:tplc="2802358A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4772616"/>
    <w:multiLevelType w:val="hybridMultilevel"/>
    <w:tmpl w:val="2020E2BA"/>
    <w:lvl w:ilvl="0" w:tplc="05863CFC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2497756C"/>
    <w:multiLevelType w:val="hybridMultilevel"/>
    <w:tmpl w:val="6DB41C06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7662DEB"/>
    <w:multiLevelType w:val="hybridMultilevel"/>
    <w:tmpl w:val="71AA119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2AFB0CEB"/>
    <w:multiLevelType w:val="hybridMultilevel"/>
    <w:tmpl w:val="A6F238F4"/>
    <w:lvl w:ilvl="0" w:tplc="45E61E10">
      <w:start w:val="1"/>
      <w:numFmt w:val="upperRoman"/>
      <w:lvlText w:val="%1."/>
      <w:lvlJc w:val="left"/>
      <w:pPr>
        <w:ind w:left="765" w:hanging="720"/>
      </w:pPr>
      <w:rPr>
        <w:rFonts w:ascii="Times New Roman" w:eastAsiaTheme="minorHAnsi" w:hAnsi="Times New Roman" w:cs="Times New Roman"/>
      </w:rPr>
    </w:lvl>
    <w:lvl w:ilvl="1" w:tplc="041C0019" w:tentative="1">
      <w:start w:val="1"/>
      <w:numFmt w:val="lowerLetter"/>
      <w:lvlText w:val="%2."/>
      <w:lvlJc w:val="left"/>
      <w:pPr>
        <w:ind w:left="1125" w:hanging="360"/>
      </w:pPr>
    </w:lvl>
    <w:lvl w:ilvl="2" w:tplc="041C001B" w:tentative="1">
      <w:start w:val="1"/>
      <w:numFmt w:val="lowerRoman"/>
      <w:lvlText w:val="%3."/>
      <w:lvlJc w:val="right"/>
      <w:pPr>
        <w:ind w:left="1845" w:hanging="180"/>
      </w:pPr>
    </w:lvl>
    <w:lvl w:ilvl="3" w:tplc="041C000F" w:tentative="1">
      <w:start w:val="1"/>
      <w:numFmt w:val="decimal"/>
      <w:lvlText w:val="%4."/>
      <w:lvlJc w:val="left"/>
      <w:pPr>
        <w:ind w:left="2565" w:hanging="360"/>
      </w:pPr>
    </w:lvl>
    <w:lvl w:ilvl="4" w:tplc="041C0019" w:tentative="1">
      <w:start w:val="1"/>
      <w:numFmt w:val="lowerLetter"/>
      <w:lvlText w:val="%5."/>
      <w:lvlJc w:val="left"/>
      <w:pPr>
        <w:ind w:left="3285" w:hanging="360"/>
      </w:pPr>
    </w:lvl>
    <w:lvl w:ilvl="5" w:tplc="041C001B" w:tentative="1">
      <w:start w:val="1"/>
      <w:numFmt w:val="lowerRoman"/>
      <w:lvlText w:val="%6."/>
      <w:lvlJc w:val="right"/>
      <w:pPr>
        <w:ind w:left="4005" w:hanging="180"/>
      </w:pPr>
    </w:lvl>
    <w:lvl w:ilvl="6" w:tplc="041C000F" w:tentative="1">
      <w:start w:val="1"/>
      <w:numFmt w:val="decimal"/>
      <w:lvlText w:val="%7."/>
      <w:lvlJc w:val="left"/>
      <w:pPr>
        <w:ind w:left="4725" w:hanging="360"/>
      </w:pPr>
    </w:lvl>
    <w:lvl w:ilvl="7" w:tplc="041C0019" w:tentative="1">
      <w:start w:val="1"/>
      <w:numFmt w:val="lowerLetter"/>
      <w:lvlText w:val="%8."/>
      <w:lvlJc w:val="left"/>
      <w:pPr>
        <w:ind w:left="5445" w:hanging="360"/>
      </w:pPr>
    </w:lvl>
    <w:lvl w:ilvl="8" w:tplc="041C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8">
    <w:nsid w:val="332F5ED6"/>
    <w:multiLevelType w:val="hybridMultilevel"/>
    <w:tmpl w:val="B25E4886"/>
    <w:lvl w:ilvl="0" w:tplc="5C7C8A3C">
      <w:start w:val="1"/>
      <w:numFmt w:val="upperRoman"/>
      <w:lvlText w:val="%1."/>
      <w:lvlJc w:val="left"/>
      <w:pPr>
        <w:ind w:left="720" w:hanging="720"/>
      </w:pPr>
      <w:rPr>
        <w:rFonts w:hint="default"/>
        <w:b w:val="0"/>
        <w:color w:val="auto"/>
      </w:r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37C65AB9"/>
    <w:multiLevelType w:val="hybridMultilevel"/>
    <w:tmpl w:val="157E076C"/>
    <w:lvl w:ilvl="0" w:tplc="9A76182C">
      <w:start w:val="25"/>
      <w:numFmt w:val="bullet"/>
      <w:lvlText w:val="-"/>
      <w:lvlJc w:val="left"/>
      <w:pPr>
        <w:ind w:left="36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3A1E544C"/>
    <w:multiLevelType w:val="hybridMultilevel"/>
    <w:tmpl w:val="EA4C21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A85301F"/>
    <w:multiLevelType w:val="hybridMultilevel"/>
    <w:tmpl w:val="B7802BF2"/>
    <w:lvl w:ilvl="0" w:tplc="D7F0A3E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F206C17"/>
    <w:multiLevelType w:val="hybridMultilevel"/>
    <w:tmpl w:val="E0BC11D8"/>
    <w:lvl w:ilvl="0" w:tplc="56021CB6">
      <w:start w:val="1"/>
      <w:numFmt w:val="upperRoman"/>
      <w:lvlText w:val="%1."/>
      <w:lvlJc w:val="left"/>
      <w:pPr>
        <w:ind w:left="720" w:hanging="72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3F8F0981"/>
    <w:multiLevelType w:val="hybridMultilevel"/>
    <w:tmpl w:val="8168FF5E"/>
    <w:lvl w:ilvl="0" w:tplc="61880BF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0071A88"/>
    <w:multiLevelType w:val="hybridMultilevel"/>
    <w:tmpl w:val="3012899A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B9A11ED"/>
    <w:multiLevelType w:val="hybridMultilevel"/>
    <w:tmpl w:val="F2068B1C"/>
    <w:lvl w:ilvl="0" w:tplc="258AA224">
      <w:start w:val="1"/>
      <w:numFmt w:val="upperRoman"/>
      <w:lvlText w:val="%1."/>
      <w:lvlJc w:val="left"/>
      <w:pPr>
        <w:ind w:left="720" w:hanging="720"/>
      </w:pPr>
      <w:rPr>
        <w:rFonts w:hint="default"/>
        <w:b/>
        <w:i/>
      </w:r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4F7D439D"/>
    <w:multiLevelType w:val="hybridMultilevel"/>
    <w:tmpl w:val="665EADBC"/>
    <w:lvl w:ilvl="0" w:tplc="041C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57134A81"/>
    <w:multiLevelType w:val="hybridMultilevel"/>
    <w:tmpl w:val="06CC4014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B983127"/>
    <w:multiLevelType w:val="hybridMultilevel"/>
    <w:tmpl w:val="2332B590"/>
    <w:lvl w:ilvl="0" w:tplc="F8EE8CE8">
      <w:start w:val="1"/>
      <w:numFmt w:val="decimal"/>
      <w:lvlText w:val="%1."/>
      <w:lvlJc w:val="left"/>
      <w:pPr>
        <w:ind w:left="1080" w:hanging="360"/>
      </w:pPr>
      <w:rPr>
        <w:rFonts w:hint="default"/>
        <w:i w:val="0"/>
      </w:rPr>
    </w:lvl>
    <w:lvl w:ilvl="1" w:tplc="041C0019">
      <w:start w:val="1"/>
      <w:numFmt w:val="lowerLetter"/>
      <w:lvlText w:val="%2."/>
      <w:lvlJc w:val="left"/>
      <w:pPr>
        <w:ind w:left="1800" w:hanging="360"/>
      </w:pPr>
    </w:lvl>
    <w:lvl w:ilvl="2" w:tplc="041C001B">
      <w:start w:val="1"/>
      <w:numFmt w:val="lowerRoman"/>
      <w:lvlText w:val="%3."/>
      <w:lvlJc w:val="right"/>
      <w:pPr>
        <w:ind w:left="2520" w:hanging="180"/>
      </w:pPr>
    </w:lvl>
    <w:lvl w:ilvl="3" w:tplc="041C000F">
      <w:start w:val="1"/>
      <w:numFmt w:val="decimal"/>
      <w:lvlText w:val="%4."/>
      <w:lvlJc w:val="left"/>
      <w:pPr>
        <w:ind w:left="3240" w:hanging="360"/>
      </w:pPr>
    </w:lvl>
    <w:lvl w:ilvl="4" w:tplc="041C0019">
      <w:start w:val="1"/>
      <w:numFmt w:val="lowerLetter"/>
      <w:lvlText w:val="%5."/>
      <w:lvlJc w:val="left"/>
      <w:pPr>
        <w:ind w:left="3960" w:hanging="360"/>
      </w:pPr>
    </w:lvl>
    <w:lvl w:ilvl="5" w:tplc="041C001B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60264ABA"/>
    <w:multiLevelType w:val="hybridMultilevel"/>
    <w:tmpl w:val="3BEEA842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858243C"/>
    <w:multiLevelType w:val="multilevel"/>
    <w:tmpl w:val="F158620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  <w:b/>
        <w:i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  <w:b/>
        <w:i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  <w:b/>
        <w:i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  <w:b/>
        <w:i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  <w:b/>
        <w:i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  <w:b/>
        <w:i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  <w:b/>
        <w:i/>
      </w:rPr>
    </w:lvl>
  </w:abstractNum>
  <w:abstractNum w:abstractNumId="21">
    <w:nsid w:val="796265D7"/>
    <w:multiLevelType w:val="hybridMultilevel"/>
    <w:tmpl w:val="0ECACC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16"/>
  </w:num>
  <w:num w:numId="3">
    <w:abstractNumId w:val="15"/>
  </w:num>
  <w:num w:numId="4">
    <w:abstractNumId w:val="11"/>
  </w:num>
  <w:num w:numId="5">
    <w:abstractNumId w:val="5"/>
  </w:num>
  <w:num w:numId="6">
    <w:abstractNumId w:val="9"/>
  </w:num>
  <w:num w:numId="7">
    <w:abstractNumId w:val="0"/>
  </w:num>
  <w:num w:numId="8">
    <w:abstractNumId w:val="6"/>
  </w:num>
  <w:num w:numId="9">
    <w:abstractNumId w:val="20"/>
  </w:num>
  <w:num w:numId="10">
    <w:abstractNumId w:val="18"/>
  </w:num>
  <w:num w:numId="11">
    <w:abstractNumId w:val="14"/>
  </w:num>
  <w:num w:numId="12">
    <w:abstractNumId w:val="4"/>
  </w:num>
  <w:num w:numId="13">
    <w:abstractNumId w:val="19"/>
  </w:num>
  <w:num w:numId="14">
    <w:abstractNumId w:val="10"/>
  </w:num>
  <w:num w:numId="15">
    <w:abstractNumId w:val="21"/>
  </w:num>
  <w:num w:numId="16">
    <w:abstractNumId w:val="2"/>
  </w:num>
  <w:num w:numId="17">
    <w:abstractNumId w:val="12"/>
  </w:num>
  <w:num w:numId="18">
    <w:abstractNumId w:val="13"/>
  </w:num>
  <w:num w:numId="19">
    <w:abstractNumId w:val="3"/>
  </w:num>
  <w:num w:numId="20">
    <w:abstractNumId w:val="7"/>
  </w:num>
  <w:num w:numId="21">
    <w:abstractNumId w:val="1"/>
  </w:num>
  <w:num w:numId="2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34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74D3"/>
    <w:rsid w:val="00004437"/>
    <w:rsid w:val="00005BBC"/>
    <w:rsid w:val="000355FB"/>
    <w:rsid w:val="0004104A"/>
    <w:rsid w:val="00050A6E"/>
    <w:rsid w:val="00071E34"/>
    <w:rsid w:val="00085E94"/>
    <w:rsid w:val="000B057A"/>
    <w:rsid w:val="000B29C3"/>
    <w:rsid w:val="00122429"/>
    <w:rsid w:val="00160BD7"/>
    <w:rsid w:val="00161DA4"/>
    <w:rsid w:val="00173EDD"/>
    <w:rsid w:val="00190501"/>
    <w:rsid w:val="001A65FA"/>
    <w:rsid w:val="001B4609"/>
    <w:rsid w:val="001C6369"/>
    <w:rsid w:val="001C6784"/>
    <w:rsid w:val="00205668"/>
    <w:rsid w:val="00212869"/>
    <w:rsid w:val="00213525"/>
    <w:rsid w:val="00244F17"/>
    <w:rsid w:val="00274A91"/>
    <w:rsid w:val="002E31C7"/>
    <w:rsid w:val="002F07DD"/>
    <w:rsid w:val="00305E49"/>
    <w:rsid w:val="003142F9"/>
    <w:rsid w:val="0031585E"/>
    <w:rsid w:val="00316872"/>
    <w:rsid w:val="0033446A"/>
    <w:rsid w:val="003369A1"/>
    <w:rsid w:val="003467DA"/>
    <w:rsid w:val="00392527"/>
    <w:rsid w:val="003A5A50"/>
    <w:rsid w:val="003B6EE9"/>
    <w:rsid w:val="003C224E"/>
    <w:rsid w:val="003D7F24"/>
    <w:rsid w:val="0041403C"/>
    <w:rsid w:val="0046244A"/>
    <w:rsid w:val="00467A69"/>
    <w:rsid w:val="00486F7B"/>
    <w:rsid w:val="004B732E"/>
    <w:rsid w:val="004E14E2"/>
    <w:rsid w:val="004F0685"/>
    <w:rsid w:val="004F1995"/>
    <w:rsid w:val="004F671D"/>
    <w:rsid w:val="00537130"/>
    <w:rsid w:val="005443FB"/>
    <w:rsid w:val="005474D3"/>
    <w:rsid w:val="0059786D"/>
    <w:rsid w:val="005C1FA3"/>
    <w:rsid w:val="005C321D"/>
    <w:rsid w:val="005C5AC0"/>
    <w:rsid w:val="005C781F"/>
    <w:rsid w:val="005D1777"/>
    <w:rsid w:val="005D2EF4"/>
    <w:rsid w:val="005D5510"/>
    <w:rsid w:val="005D7277"/>
    <w:rsid w:val="005E202A"/>
    <w:rsid w:val="005E4DFB"/>
    <w:rsid w:val="005E7B94"/>
    <w:rsid w:val="00637081"/>
    <w:rsid w:val="006502A4"/>
    <w:rsid w:val="006638E6"/>
    <w:rsid w:val="00663F44"/>
    <w:rsid w:val="00666AEE"/>
    <w:rsid w:val="00686B40"/>
    <w:rsid w:val="006A1F78"/>
    <w:rsid w:val="006A3957"/>
    <w:rsid w:val="006B1138"/>
    <w:rsid w:val="006B5DF2"/>
    <w:rsid w:val="006D6DC3"/>
    <w:rsid w:val="006F44CB"/>
    <w:rsid w:val="007203E9"/>
    <w:rsid w:val="00733DE5"/>
    <w:rsid w:val="00754C88"/>
    <w:rsid w:val="0077059C"/>
    <w:rsid w:val="007871A5"/>
    <w:rsid w:val="00790D4C"/>
    <w:rsid w:val="007A5D34"/>
    <w:rsid w:val="007C3BF5"/>
    <w:rsid w:val="007D2356"/>
    <w:rsid w:val="007E6E99"/>
    <w:rsid w:val="007F395C"/>
    <w:rsid w:val="00821DF8"/>
    <w:rsid w:val="00846B8C"/>
    <w:rsid w:val="00852093"/>
    <w:rsid w:val="008557AD"/>
    <w:rsid w:val="00864260"/>
    <w:rsid w:val="00895E55"/>
    <w:rsid w:val="008B6E8A"/>
    <w:rsid w:val="00915A5F"/>
    <w:rsid w:val="0092039F"/>
    <w:rsid w:val="00940B5F"/>
    <w:rsid w:val="009457C4"/>
    <w:rsid w:val="00962E74"/>
    <w:rsid w:val="009757DC"/>
    <w:rsid w:val="00976818"/>
    <w:rsid w:val="009D40FF"/>
    <w:rsid w:val="009D60AB"/>
    <w:rsid w:val="009F1C77"/>
    <w:rsid w:val="00A0342E"/>
    <w:rsid w:val="00A06ACE"/>
    <w:rsid w:val="00A16043"/>
    <w:rsid w:val="00A23012"/>
    <w:rsid w:val="00A347DD"/>
    <w:rsid w:val="00A727C1"/>
    <w:rsid w:val="00A739B6"/>
    <w:rsid w:val="00AA023E"/>
    <w:rsid w:val="00AC4021"/>
    <w:rsid w:val="00AE5868"/>
    <w:rsid w:val="00AE6770"/>
    <w:rsid w:val="00B05C2F"/>
    <w:rsid w:val="00B156F1"/>
    <w:rsid w:val="00B35016"/>
    <w:rsid w:val="00B41855"/>
    <w:rsid w:val="00B4192C"/>
    <w:rsid w:val="00B57B48"/>
    <w:rsid w:val="00B620F4"/>
    <w:rsid w:val="00B65C4A"/>
    <w:rsid w:val="00BA56BA"/>
    <w:rsid w:val="00BB7F46"/>
    <w:rsid w:val="00BD72FC"/>
    <w:rsid w:val="00C025E7"/>
    <w:rsid w:val="00C1305B"/>
    <w:rsid w:val="00C21150"/>
    <w:rsid w:val="00C2472B"/>
    <w:rsid w:val="00C30930"/>
    <w:rsid w:val="00C777CF"/>
    <w:rsid w:val="00CA3B4E"/>
    <w:rsid w:val="00CE532E"/>
    <w:rsid w:val="00CF5CD0"/>
    <w:rsid w:val="00CF7446"/>
    <w:rsid w:val="00D24076"/>
    <w:rsid w:val="00D270E8"/>
    <w:rsid w:val="00D5264C"/>
    <w:rsid w:val="00D6521C"/>
    <w:rsid w:val="00D72290"/>
    <w:rsid w:val="00D903ED"/>
    <w:rsid w:val="00D968EE"/>
    <w:rsid w:val="00DC5BD8"/>
    <w:rsid w:val="00DD3B18"/>
    <w:rsid w:val="00DD5A05"/>
    <w:rsid w:val="00DF36CA"/>
    <w:rsid w:val="00E02FCB"/>
    <w:rsid w:val="00E148A0"/>
    <w:rsid w:val="00E175AE"/>
    <w:rsid w:val="00E34CF8"/>
    <w:rsid w:val="00E3599B"/>
    <w:rsid w:val="00E55EFF"/>
    <w:rsid w:val="00E86C99"/>
    <w:rsid w:val="00E954F7"/>
    <w:rsid w:val="00E97C14"/>
    <w:rsid w:val="00EB3FF1"/>
    <w:rsid w:val="00EC66BE"/>
    <w:rsid w:val="00F1430A"/>
    <w:rsid w:val="00F66604"/>
    <w:rsid w:val="00F66C0F"/>
    <w:rsid w:val="00FB6473"/>
    <w:rsid w:val="00FB6CAE"/>
    <w:rsid w:val="00FC0D4B"/>
    <w:rsid w:val="00FC7298"/>
    <w:rsid w:val="00FD1AF4"/>
    <w:rsid w:val="00FE27E8"/>
    <w:rsid w:val="00FF09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E8468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74D3"/>
    <w:pPr>
      <w:spacing w:after="200" w:line="276" w:lineRule="auto"/>
    </w:pPr>
  </w:style>
  <w:style w:type="paragraph" w:styleId="Heading1">
    <w:name w:val="heading 1"/>
    <w:basedOn w:val="Normal"/>
    <w:link w:val="Heading1Char"/>
    <w:uiPriority w:val="9"/>
    <w:qFormat/>
    <w:rsid w:val="00E86C9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5474D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2135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q-AL"/>
    </w:rPr>
  </w:style>
  <w:style w:type="character" w:styleId="Strong">
    <w:name w:val="Strong"/>
    <w:basedOn w:val="DefaultParagraphFont"/>
    <w:uiPriority w:val="22"/>
    <w:qFormat/>
    <w:rsid w:val="00213525"/>
    <w:rPr>
      <w:b/>
      <w:bCs/>
    </w:rPr>
  </w:style>
  <w:style w:type="paragraph" w:styleId="ListParagraph">
    <w:name w:val="List Paragraph"/>
    <w:basedOn w:val="Normal"/>
    <w:link w:val="ListParagraphChar"/>
    <w:qFormat/>
    <w:rsid w:val="00A23012"/>
    <w:pPr>
      <w:ind w:left="720"/>
      <w:contextualSpacing/>
    </w:pPr>
  </w:style>
  <w:style w:type="character" w:customStyle="1" w:styleId="ListParagraphChar">
    <w:name w:val="List Paragraph Char"/>
    <w:link w:val="ListParagraph"/>
    <w:locked/>
    <w:rsid w:val="00205668"/>
    <w:rPr>
      <w:lang w:val="en-US"/>
    </w:rPr>
  </w:style>
  <w:style w:type="paragraph" w:customStyle="1" w:styleId="Normal0">
    <w:name w:val="[Normal]"/>
    <w:rsid w:val="005C321D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E86C99"/>
    <w:rPr>
      <w:rFonts w:ascii="Times New Roman" w:eastAsia="Times New Roman" w:hAnsi="Times New Roman" w:cs="Times New Roman"/>
      <w:b/>
      <w:bCs/>
      <w:kern w:val="36"/>
      <w:sz w:val="48"/>
      <w:szCs w:val="48"/>
      <w:lang w:val="en-US"/>
    </w:rPr>
  </w:style>
  <w:style w:type="paragraph" w:styleId="BodyText">
    <w:name w:val="Body Text"/>
    <w:basedOn w:val="Normal"/>
    <w:link w:val="BodyTextChar"/>
    <w:uiPriority w:val="1"/>
    <w:qFormat/>
    <w:rsid w:val="00CF5CD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CF5CD0"/>
    <w:rPr>
      <w:rFonts w:ascii="Times New Roman" w:eastAsia="Times New Roman" w:hAnsi="Times New Roman" w:cs="Times New Roman"/>
      <w:sz w:val="24"/>
      <w:szCs w:val="24"/>
      <w:lang w:val="en-US" w:bidi="en-US"/>
    </w:rPr>
  </w:style>
  <w:style w:type="character" w:styleId="Hyperlink">
    <w:name w:val="Hyperlink"/>
    <w:basedOn w:val="DefaultParagraphFont"/>
    <w:semiHidden/>
    <w:unhideWhenUsed/>
    <w:rsid w:val="00FE27E8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244F1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44F17"/>
  </w:style>
  <w:style w:type="paragraph" w:styleId="Footer">
    <w:name w:val="footer"/>
    <w:basedOn w:val="Normal"/>
    <w:link w:val="FooterChar"/>
    <w:uiPriority w:val="99"/>
    <w:unhideWhenUsed/>
    <w:rsid w:val="00244F1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44F17"/>
  </w:style>
  <w:style w:type="paragraph" w:styleId="BalloonText">
    <w:name w:val="Balloon Text"/>
    <w:basedOn w:val="Normal"/>
    <w:link w:val="BalloonTextChar"/>
    <w:uiPriority w:val="99"/>
    <w:semiHidden/>
    <w:unhideWhenUsed/>
    <w:rsid w:val="00E55E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5EFF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6502A4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74D3"/>
    <w:pPr>
      <w:spacing w:after="200" w:line="276" w:lineRule="auto"/>
    </w:pPr>
  </w:style>
  <w:style w:type="paragraph" w:styleId="Heading1">
    <w:name w:val="heading 1"/>
    <w:basedOn w:val="Normal"/>
    <w:link w:val="Heading1Char"/>
    <w:uiPriority w:val="9"/>
    <w:qFormat/>
    <w:rsid w:val="00E86C9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5474D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2135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q-AL"/>
    </w:rPr>
  </w:style>
  <w:style w:type="character" w:styleId="Strong">
    <w:name w:val="Strong"/>
    <w:basedOn w:val="DefaultParagraphFont"/>
    <w:uiPriority w:val="22"/>
    <w:qFormat/>
    <w:rsid w:val="00213525"/>
    <w:rPr>
      <w:b/>
      <w:bCs/>
    </w:rPr>
  </w:style>
  <w:style w:type="paragraph" w:styleId="ListParagraph">
    <w:name w:val="List Paragraph"/>
    <w:basedOn w:val="Normal"/>
    <w:link w:val="ListParagraphChar"/>
    <w:qFormat/>
    <w:rsid w:val="00A23012"/>
    <w:pPr>
      <w:ind w:left="720"/>
      <w:contextualSpacing/>
    </w:pPr>
  </w:style>
  <w:style w:type="character" w:customStyle="1" w:styleId="ListParagraphChar">
    <w:name w:val="List Paragraph Char"/>
    <w:link w:val="ListParagraph"/>
    <w:locked/>
    <w:rsid w:val="00205668"/>
    <w:rPr>
      <w:lang w:val="en-US"/>
    </w:rPr>
  </w:style>
  <w:style w:type="paragraph" w:customStyle="1" w:styleId="Normal0">
    <w:name w:val="[Normal]"/>
    <w:rsid w:val="005C321D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E86C99"/>
    <w:rPr>
      <w:rFonts w:ascii="Times New Roman" w:eastAsia="Times New Roman" w:hAnsi="Times New Roman" w:cs="Times New Roman"/>
      <w:b/>
      <w:bCs/>
      <w:kern w:val="36"/>
      <w:sz w:val="48"/>
      <w:szCs w:val="48"/>
      <w:lang w:val="en-US"/>
    </w:rPr>
  </w:style>
  <w:style w:type="paragraph" w:styleId="BodyText">
    <w:name w:val="Body Text"/>
    <w:basedOn w:val="Normal"/>
    <w:link w:val="BodyTextChar"/>
    <w:uiPriority w:val="1"/>
    <w:qFormat/>
    <w:rsid w:val="00CF5CD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CF5CD0"/>
    <w:rPr>
      <w:rFonts w:ascii="Times New Roman" w:eastAsia="Times New Roman" w:hAnsi="Times New Roman" w:cs="Times New Roman"/>
      <w:sz w:val="24"/>
      <w:szCs w:val="24"/>
      <w:lang w:val="en-US" w:bidi="en-US"/>
    </w:rPr>
  </w:style>
  <w:style w:type="character" w:styleId="Hyperlink">
    <w:name w:val="Hyperlink"/>
    <w:basedOn w:val="DefaultParagraphFont"/>
    <w:semiHidden/>
    <w:unhideWhenUsed/>
    <w:rsid w:val="00FE27E8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244F1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44F17"/>
  </w:style>
  <w:style w:type="paragraph" w:styleId="Footer">
    <w:name w:val="footer"/>
    <w:basedOn w:val="Normal"/>
    <w:link w:val="FooterChar"/>
    <w:uiPriority w:val="99"/>
    <w:unhideWhenUsed/>
    <w:rsid w:val="00244F1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44F17"/>
  </w:style>
  <w:style w:type="paragraph" w:styleId="BalloonText">
    <w:name w:val="Balloon Text"/>
    <w:basedOn w:val="Normal"/>
    <w:link w:val="BalloonTextChar"/>
    <w:uiPriority w:val="99"/>
    <w:semiHidden/>
    <w:unhideWhenUsed/>
    <w:rsid w:val="00E55E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5EFF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6502A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21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92</Nr_x002e__x0020_akti>
    <Data_x0020_e_x0020_Krijimit xmlns="0e656187-b300-4fb0-8bf4-3a50f872073c">2019-09-18T09:32:58Z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shfuqizues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2019-09-16T22:00:00Z</Date_x0020_protokolli>
    <Titulli xmlns="0e656187-b300-4fb0-8bf4-3a50f872073c">Pë rrëzimin e dekretit nr. 11 254, datë 8.8.2019, të presidentit të Republikës, "Për kthimin e ligjit nr. 51/2019 "Për miratimin e kontratës së koncensionit/PPP ndërmjet ministrisë së Infrastrukturës dhe Energjisë, si autoriteti kontraktor dhe "Gjikuria" sh.p.k., si koncesionari dhe shoqërisë koncesionare "Rruga Orikum-Llogara", sh.p.k. për projektimin, ndërtimin dhe mirëmbajtjen e rrugës "Porti i jahteve-by pass Orikum-Dukat (ura e Shën Elizës)""  </Titulli>
    <Modifikuesi xmlns="0e656187-b300-4fb0-8bf4-3a50f872073c">ermira.bukaci</Modifikuesi>
    <Nr_x002e__x0020_prot_x0020_QBZ xmlns="0e656187-b300-4fb0-8bf4-3a50f872073c">1313/9</Nr_x002e__x0020_prot_x0020_QBZ>
    <Data_x0020_e_x0020_Modifikimit xmlns="0e656187-b300-4fb0-8bf4-3a50f872073c">2019-09-18T09:45:13Z</Data_x0020_e_x0020_Modifikimit>
    <Dekretuar xmlns="0e656187-b300-4fb0-8bf4-3a50f872073c">false</Dekretuar>
    <Data xmlns="0e656187-b300-4fb0-8bf4-3a50f872073c">2019-09-11T22:00:00Z</Data>
    <Nr_x002e__x0020_protokolli_x0020_i_x0020_aktit xmlns="0e656187-b300-4fb0-8bf4-3a50f872073c">3281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7F267155514474BA2F3365BF9DD96B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7F267155514474BA2F3365BF9DD96B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381C0E-692B-4C8E-A42F-DF7725C23898}">
  <ds:schemaRefs>
    <ds:schemaRef ds:uri="http://schemas.microsoft.com/office/2006/documentManagement/types"/>
    <ds:schemaRef ds:uri="http://schemas.openxmlformats.org/package/2006/metadata/core-properties"/>
    <ds:schemaRef ds:uri="http://purl.org/dc/terms/"/>
    <ds:schemaRef ds:uri="http://schemas.microsoft.com/office/2006/metadata/properties"/>
    <ds:schemaRef ds:uri="http://purl.org/dc/elements/1.1/"/>
    <ds:schemaRef ds:uri="http://purl.org/dc/dcmitype/"/>
    <ds:schemaRef ds:uri="0e656187-b300-4fb0-8bf4-3a50f872073c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ED42A7BB-870A-4668-BA40-82F93C38A65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BA33527-266E-46FD-AFDB-335CBBCC80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69BD3C6-6DAA-4E65-BE16-942E9FE950D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FC2143C-5D2A-4C3E-A7D6-E8FF46E883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D7B4FB3C-45B3-4712-BA01-3718B04406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174</Words>
  <Characters>993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 rrëzimin e dekretit nr. 11 254, datë 8.8.2019, të presidentit të Republikës, "Për kthimin e ligjit nr. 51/2019 "Për miratimin e kontratës së koncensionit/PPP ndërmjet ministrisë së Infrastrukturës dhe Energjisë, si autoriteti kontraktor dhe "Gjikuria" </vt:lpstr>
    </vt:vector>
  </TitlesOfParts>
  <Company>Kuvendi</Company>
  <LinksUpToDate>false</LinksUpToDate>
  <CharactersWithSpaces>1165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 rrëzimin e dekretit nr. 11 254, datë 8.8.2019, të presidentit të Republikës, "Për kthimin e ligjit nr. 51/2019 "Për miratimin e kontratës së koncensionit/PPP ndërmjet ministrisë së Infrastrukturës dhe Energjisë, si autoriteti kontraktor dhe "Gjikuria" sh.p.k., si koncesionari dhe shoqërisë koncesionare "Rruga Orikum-Llogara", sh.p.k. për projektimin, ndërtimin dhe mirëmbajtjen e rrugës "Porti i jahteve-by pass Orikum-Dukat (ura e Shën Elizës)""</dc:title>
  <dc:creator>Ervina Domi</dc:creator>
  <cp:lastModifiedBy>Jorina Kryeziu</cp:lastModifiedBy>
  <cp:revision>15</cp:revision>
  <cp:lastPrinted>2019-09-13T08:52:00Z</cp:lastPrinted>
  <dcterms:created xsi:type="dcterms:W3CDTF">2019-09-12T06:27:00Z</dcterms:created>
  <dcterms:modified xsi:type="dcterms:W3CDTF">2019-09-18T09:56:00Z</dcterms:modified>
</cp:coreProperties>
</file>