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1C5922" w14:textId="77777777" w:rsidR="003F2FD1" w:rsidRPr="00B776A8" w:rsidRDefault="006076D0" w:rsidP="00B776A8">
      <w:pPr>
        <w:jc w:val="center"/>
        <w:rPr>
          <w:rFonts w:ascii="Garamond" w:hAnsi="Garamond"/>
          <w:b/>
        </w:rPr>
      </w:pPr>
      <w:r w:rsidRPr="00B776A8">
        <w:rPr>
          <w:rFonts w:ascii="Garamond" w:hAnsi="Garamond"/>
          <w:b/>
        </w:rPr>
        <w:t>VENDIM</w:t>
      </w:r>
    </w:p>
    <w:p w14:paraId="6E1C5924" w14:textId="77777777" w:rsidR="00FD3A29" w:rsidRPr="00B776A8" w:rsidRDefault="006F2F9B" w:rsidP="00B776A8">
      <w:pPr>
        <w:jc w:val="center"/>
        <w:rPr>
          <w:rFonts w:ascii="Garamond" w:hAnsi="Garamond"/>
          <w:b/>
        </w:rPr>
      </w:pPr>
      <w:r w:rsidRPr="00B776A8">
        <w:rPr>
          <w:rFonts w:ascii="Garamond" w:hAnsi="Garamond"/>
          <w:b/>
        </w:rPr>
        <w:t>Nr. 20</w:t>
      </w:r>
      <w:r w:rsidR="007D3129" w:rsidRPr="00B776A8">
        <w:rPr>
          <w:rFonts w:ascii="Garamond" w:hAnsi="Garamond"/>
          <w:b/>
        </w:rPr>
        <w:t>/2021</w:t>
      </w:r>
    </w:p>
    <w:p w14:paraId="6E1C5925" w14:textId="77777777" w:rsidR="00FE7AA8" w:rsidRPr="00B776A8" w:rsidRDefault="00FE7AA8" w:rsidP="00B776A8">
      <w:pPr>
        <w:jc w:val="center"/>
        <w:rPr>
          <w:rFonts w:ascii="Garamond" w:hAnsi="Garamond"/>
          <w:b/>
        </w:rPr>
      </w:pPr>
    </w:p>
    <w:p w14:paraId="704C67E1" w14:textId="77777777" w:rsidR="00B776A8" w:rsidRDefault="006F2F9B" w:rsidP="00B776A8">
      <w:pPr>
        <w:jc w:val="center"/>
        <w:rPr>
          <w:rFonts w:ascii="Garamond" w:hAnsi="Garamond"/>
          <w:b/>
        </w:rPr>
      </w:pPr>
      <w:r w:rsidRPr="00B776A8">
        <w:rPr>
          <w:rFonts w:ascii="Garamond" w:hAnsi="Garamond"/>
          <w:b/>
        </w:rPr>
        <w:t xml:space="preserve">PËR ZGJEDHJEN E ZOTIT PETRIT RUKA ANËTAR TË </w:t>
      </w:r>
    </w:p>
    <w:p w14:paraId="6E1C5926" w14:textId="3E3A23EA" w:rsidR="006F2F9B" w:rsidRPr="00B776A8" w:rsidRDefault="006F2F9B" w:rsidP="00B776A8">
      <w:pPr>
        <w:jc w:val="center"/>
        <w:rPr>
          <w:rFonts w:ascii="Garamond" w:hAnsi="Garamond"/>
          <w:b/>
        </w:rPr>
      </w:pPr>
      <w:r w:rsidRPr="00B776A8">
        <w:rPr>
          <w:rFonts w:ascii="Garamond" w:hAnsi="Garamond"/>
          <w:b/>
        </w:rPr>
        <w:t>KËSHILLIT DREJTUES TË RADIOTELEVIZIONIT SHQIPTAR</w:t>
      </w:r>
    </w:p>
    <w:p w14:paraId="6E1C5927" w14:textId="77777777" w:rsidR="006F2F9B" w:rsidRPr="00B776A8" w:rsidRDefault="006F2F9B" w:rsidP="00B776A8">
      <w:pPr>
        <w:jc w:val="both"/>
        <w:rPr>
          <w:rFonts w:ascii="Garamond" w:hAnsi="Garamond"/>
        </w:rPr>
      </w:pPr>
    </w:p>
    <w:p w14:paraId="6E1C5928" w14:textId="1C74F491" w:rsidR="006F2F9B" w:rsidRPr="00B776A8" w:rsidRDefault="006F2F9B" w:rsidP="00977BED">
      <w:pPr>
        <w:ind w:firstLine="288"/>
        <w:jc w:val="both"/>
        <w:rPr>
          <w:rFonts w:ascii="Garamond" w:hAnsi="Garamond"/>
        </w:rPr>
      </w:pPr>
      <w:r w:rsidRPr="00B776A8">
        <w:rPr>
          <w:rFonts w:ascii="Garamond" w:hAnsi="Garamond"/>
        </w:rPr>
        <w:t>Në mbështetje të nenit 78 të Kushtetutës</w:t>
      </w:r>
      <w:r w:rsidR="00977BED">
        <w:rPr>
          <w:rFonts w:ascii="Garamond" w:hAnsi="Garamond"/>
        </w:rPr>
        <w:t>;</w:t>
      </w:r>
      <w:r w:rsidRPr="00B776A8">
        <w:rPr>
          <w:rFonts w:ascii="Garamond" w:hAnsi="Garamond"/>
        </w:rPr>
        <w:t xml:space="preserve"> </w:t>
      </w:r>
      <w:r w:rsidR="00135353" w:rsidRPr="00B776A8">
        <w:rPr>
          <w:rFonts w:ascii="Garamond" w:hAnsi="Garamond"/>
        </w:rPr>
        <w:t xml:space="preserve">të </w:t>
      </w:r>
      <w:r w:rsidRPr="00B776A8">
        <w:rPr>
          <w:rFonts w:ascii="Garamond" w:hAnsi="Garamond"/>
        </w:rPr>
        <w:t>neneve 93 dhe 94</w:t>
      </w:r>
      <w:r w:rsidR="00977BED">
        <w:rPr>
          <w:rFonts w:ascii="Garamond" w:hAnsi="Garamond"/>
        </w:rPr>
        <w:t>,</w:t>
      </w:r>
      <w:r w:rsidRPr="00B776A8">
        <w:rPr>
          <w:rFonts w:ascii="Garamond" w:hAnsi="Garamond"/>
        </w:rPr>
        <w:t xml:space="preserve"> të ligjit nr. 97/2013</w:t>
      </w:r>
      <w:r w:rsidR="00977BED">
        <w:rPr>
          <w:rFonts w:ascii="Garamond" w:hAnsi="Garamond"/>
        </w:rPr>
        <w:t>,</w:t>
      </w:r>
      <w:r w:rsidRPr="00B776A8">
        <w:rPr>
          <w:rFonts w:ascii="Garamond" w:hAnsi="Garamond"/>
        </w:rPr>
        <w:t xml:space="preserve"> “Për mediat </w:t>
      </w:r>
      <w:proofErr w:type="spellStart"/>
      <w:r w:rsidRPr="00B776A8">
        <w:rPr>
          <w:rFonts w:ascii="Garamond" w:hAnsi="Garamond"/>
        </w:rPr>
        <w:t>audiovizive</w:t>
      </w:r>
      <w:proofErr w:type="spellEnd"/>
      <w:r w:rsidRPr="00B776A8">
        <w:rPr>
          <w:rFonts w:ascii="Garamond" w:hAnsi="Garamond"/>
        </w:rPr>
        <w:t xml:space="preserve"> në Republikën e Shqipërisë”, </w:t>
      </w:r>
      <w:r w:rsidR="00977BED">
        <w:rPr>
          <w:rFonts w:ascii="Garamond" w:hAnsi="Garamond"/>
        </w:rPr>
        <w:t>të</w:t>
      </w:r>
      <w:r w:rsidRPr="00B776A8">
        <w:rPr>
          <w:rFonts w:ascii="Garamond" w:hAnsi="Garamond"/>
        </w:rPr>
        <w:t xml:space="preserve"> ndryshuar, si dhe </w:t>
      </w:r>
      <w:r w:rsidR="00135353" w:rsidRPr="00B776A8">
        <w:rPr>
          <w:rFonts w:ascii="Garamond" w:hAnsi="Garamond"/>
        </w:rPr>
        <w:t xml:space="preserve">të </w:t>
      </w:r>
      <w:r w:rsidRPr="00B776A8">
        <w:rPr>
          <w:rFonts w:ascii="Garamond" w:hAnsi="Garamond"/>
        </w:rPr>
        <w:t>nenit 111</w:t>
      </w:r>
      <w:r w:rsidR="00977BED">
        <w:rPr>
          <w:rFonts w:ascii="Garamond" w:hAnsi="Garamond"/>
        </w:rPr>
        <w:t>,</w:t>
      </w:r>
      <w:r w:rsidRPr="00B776A8">
        <w:rPr>
          <w:rFonts w:ascii="Garamond" w:hAnsi="Garamond"/>
        </w:rPr>
        <w:t xml:space="preserve"> të Rregullores së Kuvendit, me propozim të Komisionit për Edukimin dhe Mjetet e Informimit Publik,</w:t>
      </w:r>
    </w:p>
    <w:p w14:paraId="6E1C5929" w14:textId="77777777" w:rsidR="006F2F9B" w:rsidRPr="00B776A8" w:rsidRDefault="006F2F9B" w:rsidP="00977BED">
      <w:pPr>
        <w:ind w:firstLine="288"/>
        <w:jc w:val="both"/>
        <w:rPr>
          <w:rFonts w:ascii="Garamond" w:hAnsi="Garamond"/>
        </w:rPr>
      </w:pPr>
    </w:p>
    <w:p w14:paraId="6E1C592B" w14:textId="57419308" w:rsidR="006F2F9B" w:rsidRPr="00B776A8" w:rsidRDefault="00B776A8" w:rsidP="00B776A8">
      <w:pPr>
        <w:jc w:val="center"/>
        <w:rPr>
          <w:rFonts w:ascii="Garamond" w:hAnsi="Garamond"/>
        </w:rPr>
      </w:pPr>
      <w:r w:rsidRPr="00B776A8">
        <w:rPr>
          <w:rFonts w:ascii="Garamond" w:hAnsi="Garamond"/>
        </w:rPr>
        <w:t>KUVENDI</w:t>
      </w:r>
    </w:p>
    <w:p w14:paraId="6E1C592C" w14:textId="77777777" w:rsidR="006F2F9B" w:rsidRPr="00B776A8" w:rsidRDefault="006F2F9B" w:rsidP="00B776A8">
      <w:pPr>
        <w:jc w:val="center"/>
        <w:rPr>
          <w:rFonts w:ascii="Garamond" w:hAnsi="Garamond"/>
        </w:rPr>
      </w:pPr>
      <w:r w:rsidRPr="00B776A8">
        <w:rPr>
          <w:rFonts w:ascii="Garamond" w:hAnsi="Garamond"/>
        </w:rPr>
        <w:t>I REPUBLIKËS SË SHQIPËRISË</w:t>
      </w:r>
    </w:p>
    <w:p w14:paraId="6E1C592D" w14:textId="77777777" w:rsidR="006F2F9B" w:rsidRPr="00B776A8" w:rsidRDefault="006F2F9B" w:rsidP="00B776A8">
      <w:pPr>
        <w:jc w:val="center"/>
        <w:rPr>
          <w:rFonts w:ascii="Garamond" w:hAnsi="Garamond"/>
        </w:rPr>
      </w:pPr>
    </w:p>
    <w:p w14:paraId="6E1C592E" w14:textId="1733B255" w:rsidR="006F2F9B" w:rsidRPr="00B776A8" w:rsidRDefault="00B776A8" w:rsidP="00B776A8">
      <w:pPr>
        <w:jc w:val="center"/>
        <w:rPr>
          <w:rFonts w:ascii="Garamond" w:hAnsi="Garamond"/>
        </w:rPr>
      </w:pPr>
      <w:r w:rsidRPr="00B776A8">
        <w:rPr>
          <w:rFonts w:ascii="Garamond" w:hAnsi="Garamond"/>
        </w:rPr>
        <w:t>VENDOSI:</w:t>
      </w:r>
    </w:p>
    <w:p w14:paraId="6E1C592F" w14:textId="77777777" w:rsidR="006F2F9B" w:rsidRPr="00B776A8" w:rsidRDefault="006F2F9B" w:rsidP="00B776A8">
      <w:pPr>
        <w:jc w:val="center"/>
        <w:rPr>
          <w:rFonts w:ascii="Garamond" w:hAnsi="Garamond"/>
        </w:rPr>
      </w:pPr>
    </w:p>
    <w:p w14:paraId="6E1C5930" w14:textId="77777777" w:rsidR="006F2F9B" w:rsidRPr="00B776A8" w:rsidRDefault="006F2F9B" w:rsidP="00977BED">
      <w:pPr>
        <w:ind w:firstLine="288"/>
        <w:jc w:val="both"/>
        <w:rPr>
          <w:rFonts w:ascii="Garamond" w:hAnsi="Garamond"/>
        </w:rPr>
      </w:pPr>
      <w:r w:rsidRPr="00B776A8">
        <w:rPr>
          <w:rFonts w:ascii="Garamond" w:hAnsi="Garamond"/>
        </w:rPr>
        <w:t>I. Zoti Petrit Ruka zgjidhet anëtar i Këshillit Drejtues të Radiotelevizionit Shqiptar për një mandat 5-vje</w:t>
      </w:r>
      <w:r w:rsidR="00135353" w:rsidRPr="00B776A8">
        <w:rPr>
          <w:rFonts w:ascii="Garamond" w:hAnsi="Garamond"/>
        </w:rPr>
        <w:t>ç</w:t>
      </w:r>
      <w:r w:rsidRPr="00B776A8">
        <w:rPr>
          <w:rFonts w:ascii="Garamond" w:hAnsi="Garamond"/>
        </w:rPr>
        <w:t>ar.</w:t>
      </w:r>
    </w:p>
    <w:p w14:paraId="6E1C5932" w14:textId="77777777" w:rsidR="006F2F9B" w:rsidRPr="00B776A8" w:rsidRDefault="006F2F9B" w:rsidP="00977BED">
      <w:pPr>
        <w:ind w:firstLine="288"/>
        <w:jc w:val="both"/>
        <w:rPr>
          <w:rFonts w:ascii="Garamond" w:hAnsi="Garamond"/>
        </w:rPr>
      </w:pPr>
      <w:proofErr w:type="spellStart"/>
      <w:r w:rsidRPr="00B776A8">
        <w:rPr>
          <w:rFonts w:ascii="Garamond" w:hAnsi="Garamond"/>
        </w:rPr>
        <w:t>II</w:t>
      </w:r>
      <w:proofErr w:type="spellEnd"/>
      <w:r w:rsidRPr="00B776A8">
        <w:rPr>
          <w:rFonts w:ascii="Garamond" w:hAnsi="Garamond"/>
        </w:rPr>
        <w:t>. Ky vendim hyn në fuqi menjëherë.</w:t>
      </w:r>
    </w:p>
    <w:p w14:paraId="6E1C5934" w14:textId="77777777" w:rsidR="00FE7AA8" w:rsidRPr="00B776A8" w:rsidRDefault="00FE7AA8" w:rsidP="00B776A8">
      <w:pPr>
        <w:jc w:val="both"/>
        <w:rPr>
          <w:rFonts w:ascii="Garamond" w:hAnsi="Garamond"/>
        </w:rPr>
      </w:pPr>
    </w:p>
    <w:p w14:paraId="6E1C5935" w14:textId="471D676A" w:rsidR="003F2FD1" w:rsidRPr="00B776A8" w:rsidRDefault="00D040CA" w:rsidP="00B776A8">
      <w:pPr>
        <w:jc w:val="right"/>
        <w:rPr>
          <w:rFonts w:ascii="Garamond" w:hAnsi="Garamond"/>
        </w:rPr>
      </w:pP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Pr="00B776A8">
        <w:rPr>
          <w:rFonts w:ascii="Garamond" w:hAnsi="Garamond"/>
        </w:rPr>
        <w:tab/>
      </w:r>
      <w:r w:rsidR="00B776A8" w:rsidRPr="00B776A8">
        <w:rPr>
          <w:rFonts w:ascii="Garamond" w:hAnsi="Garamond"/>
        </w:rPr>
        <w:t>KRYETAR</w:t>
      </w:r>
    </w:p>
    <w:p w14:paraId="6E1C5937" w14:textId="3E06EC6C" w:rsidR="000D6EF8" w:rsidRPr="000A788B" w:rsidRDefault="00977BED" w:rsidP="00B776A8">
      <w:pPr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proofErr w:type="spellStart"/>
      <w:r w:rsidR="000A788B" w:rsidRPr="000A788B">
        <w:rPr>
          <w:rFonts w:ascii="Garamond" w:hAnsi="Garamond"/>
          <w:b/>
        </w:rPr>
        <w:t>Gramoz</w:t>
      </w:r>
      <w:proofErr w:type="spellEnd"/>
      <w:r w:rsidR="000A788B" w:rsidRPr="000A788B">
        <w:rPr>
          <w:rFonts w:ascii="Garamond" w:hAnsi="Garamond"/>
          <w:b/>
        </w:rPr>
        <w:t xml:space="preserve"> </w:t>
      </w:r>
      <w:proofErr w:type="spellStart"/>
      <w:r w:rsidR="000A788B" w:rsidRPr="000A788B">
        <w:rPr>
          <w:rFonts w:ascii="Garamond" w:hAnsi="Garamond"/>
          <w:b/>
        </w:rPr>
        <w:t>Ruçi</w:t>
      </w:r>
      <w:proofErr w:type="spellEnd"/>
    </w:p>
    <w:p w14:paraId="6E1C5938" w14:textId="77777777" w:rsidR="000D6EF8" w:rsidRPr="00B776A8" w:rsidRDefault="000D6EF8" w:rsidP="00B776A8">
      <w:pPr>
        <w:jc w:val="right"/>
        <w:rPr>
          <w:rFonts w:ascii="Garamond" w:hAnsi="Garamond"/>
        </w:rPr>
      </w:pPr>
    </w:p>
    <w:p w14:paraId="6E1C593A" w14:textId="4DD71440" w:rsidR="005E2825" w:rsidRPr="00B776A8" w:rsidRDefault="005E2825" w:rsidP="00977BED">
      <w:pPr>
        <w:ind w:firstLine="288"/>
        <w:jc w:val="both"/>
        <w:rPr>
          <w:rFonts w:ascii="Garamond" w:hAnsi="Garamond"/>
        </w:rPr>
      </w:pPr>
      <w:r w:rsidRPr="00B776A8">
        <w:rPr>
          <w:rFonts w:ascii="Garamond" w:hAnsi="Garamond"/>
        </w:rPr>
        <w:t>Miratuar n</w:t>
      </w:r>
      <w:r w:rsidR="006076D0" w:rsidRPr="00B776A8">
        <w:rPr>
          <w:rFonts w:ascii="Garamond" w:hAnsi="Garamond"/>
        </w:rPr>
        <w:t>ë</w:t>
      </w:r>
      <w:r w:rsidRPr="00B776A8">
        <w:rPr>
          <w:rFonts w:ascii="Garamond" w:hAnsi="Garamond"/>
        </w:rPr>
        <w:t xml:space="preserve"> dat</w:t>
      </w:r>
      <w:r w:rsidR="006076D0" w:rsidRPr="00B776A8">
        <w:rPr>
          <w:rFonts w:ascii="Garamond" w:hAnsi="Garamond"/>
        </w:rPr>
        <w:t>ë</w:t>
      </w:r>
      <w:r w:rsidRPr="00B776A8">
        <w:rPr>
          <w:rFonts w:ascii="Garamond" w:hAnsi="Garamond"/>
        </w:rPr>
        <w:t xml:space="preserve">n </w:t>
      </w:r>
      <w:r w:rsidR="006F2F9B" w:rsidRPr="00B776A8">
        <w:rPr>
          <w:rFonts w:ascii="Garamond" w:hAnsi="Garamond"/>
        </w:rPr>
        <w:t>22</w:t>
      </w:r>
      <w:r w:rsidR="00D040CA" w:rsidRPr="00B776A8">
        <w:rPr>
          <w:rFonts w:ascii="Garamond" w:hAnsi="Garamond"/>
        </w:rPr>
        <w:t>.</w:t>
      </w:r>
      <w:r w:rsidR="000D0ECD" w:rsidRPr="00B776A8">
        <w:rPr>
          <w:rFonts w:ascii="Garamond" w:hAnsi="Garamond"/>
        </w:rPr>
        <w:t>2</w:t>
      </w:r>
      <w:r w:rsidR="007F3019" w:rsidRPr="00B776A8">
        <w:rPr>
          <w:rFonts w:ascii="Garamond" w:hAnsi="Garamond"/>
        </w:rPr>
        <w:t>.20</w:t>
      </w:r>
      <w:r w:rsidR="008D1E6C" w:rsidRPr="00B776A8">
        <w:rPr>
          <w:rFonts w:ascii="Garamond" w:hAnsi="Garamond"/>
        </w:rPr>
        <w:t>2</w:t>
      </w:r>
      <w:r w:rsidR="00FE7AA8" w:rsidRPr="00B776A8">
        <w:rPr>
          <w:rFonts w:ascii="Garamond" w:hAnsi="Garamond"/>
        </w:rPr>
        <w:t>1</w:t>
      </w:r>
      <w:r w:rsidR="00977BED">
        <w:rPr>
          <w:rFonts w:ascii="Garamond" w:hAnsi="Garamond"/>
        </w:rPr>
        <w:t>.</w:t>
      </w:r>
      <w:bookmarkStart w:id="0" w:name="_GoBack"/>
      <w:bookmarkEnd w:id="0"/>
    </w:p>
    <w:p w14:paraId="6E1C593B" w14:textId="77777777" w:rsidR="00B5054A" w:rsidRPr="00B776A8" w:rsidRDefault="00B5054A" w:rsidP="00B776A8">
      <w:pPr>
        <w:jc w:val="both"/>
        <w:rPr>
          <w:rFonts w:ascii="Garamond" w:hAnsi="Garamond"/>
        </w:rPr>
      </w:pPr>
    </w:p>
    <w:p w14:paraId="6E1C593C" w14:textId="77777777" w:rsidR="00135353" w:rsidRPr="00B776A8" w:rsidRDefault="00135353" w:rsidP="00B776A8">
      <w:pPr>
        <w:jc w:val="both"/>
        <w:rPr>
          <w:rFonts w:ascii="Garamond" w:hAnsi="Garamond"/>
        </w:rPr>
      </w:pPr>
    </w:p>
    <w:p w14:paraId="6E1C593D" w14:textId="77777777" w:rsidR="00B5054A" w:rsidRPr="00B776A8" w:rsidRDefault="00B5054A" w:rsidP="00B776A8">
      <w:pPr>
        <w:jc w:val="both"/>
        <w:rPr>
          <w:rFonts w:ascii="Garamond" w:hAnsi="Garamond"/>
        </w:rPr>
      </w:pPr>
    </w:p>
    <w:p w14:paraId="6E1C593E" w14:textId="77777777" w:rsidR="00B5054A" w:rsidRPr="00B776A8" w:rsidRDefault="00B5054A" w:rsidP="00B776A8">
      <w:pPr>
        <w:jc w:val="both"/>
        <w:rPr>
          <w:rFonts w:ascii="Garamond" w:hAnsi="Garamond"/>
        </w:rPr>
      </w:pPr>
    </w:p>
    <w:sectPr w:rsidR="00B5054A" w:rsidRPr="00B776A8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206C5" w14:textId="77777777" w:rsidR="00977BED" w:rsidRDefault="00977BED">
      <w:r>
        <w:separator/>
      </w:r>
    </w:p>
  </w:endnote>
  <w:endnote w:type="continuationSeparator" w:id="0">
    <w:p w14:paraId="776B8BD5" w14:textId="77777777" w:rsidR="00977BED" w:rsidRDefault="00977BED">
      <w:r>
        <w:continuationSeparator/>
      </w:r>
    </w:p>
  </w:endnote>
  <w:endnote w:type="continuationNotice" w:id="1">
    <w:p w14:paraId="034BD482" w14:textId="77777777" w:rsidR="00977BED" w:rsidRDefault="00977B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C5943" w14:textId="77777777" w:rsidR="00977BED" w:rsidRDefault="00977BE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C5944" w14:textId="77777777" w:rsidR="00977BED" w:rsidRDefault="00977BE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1C5945" w14:textId="77777777" w:rsidR="00977BED" w:rsidRDefault="00977BED">
    <w:pPr>
      <w:pStyle w:val="Footer"/>
      <w:framePr w:wrap="around" w:vAnchor="text" w:hAnchor="margin" w:xAlign="center" w:y="1"/>
      <w:rPr>
        <w:rStyle w:val="PageNumber"/>
      </w:rPr>
    </w:pPr>
  </w:p>
  <w:p w14:paraId="6E1C5946" w14:textId="77777777" w:rsidR="00977BED" w:rsidRDefault="00977BE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B265E9" w14:textId="77777777" w:rsidR="00977BED" w:rsidRDefault="00977BED">
      <w:r>
        <w:separator/>
      </w:r>
    </w:p>
  </w:footnote>
  <w:footnote w:type="continuationSeparator" w:id="0">
    <w:p w14:paraId="291A8B6A" w14:textId="77777777" w:rsidR="00977BED" w:rsidRDefault="00977BED">
      <w:r>
        <w:continuationSeparator/>
      </w:r>
    </w:p>
  </w:footnote>
  <w:footnote w:type="continuationNotice" w:id="1">
    <w:p w14:paraId="49D7AECD" w14:textId="77777777" w:rsidR="00977BED" w:rsidRDefault="00977BE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A788B"/>
    <w:rsid w:val="000D0ECD"/>
    <w:rsid w:val="000D6EF8"/>
    <w:rsid w:val="00135353"/>
    <w:rsid w:val="001426D5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2E2F0D"/>
    <w:rsid w:val="002F6904"/>
    <w:rsid w:val="00360A13"/>
    <w:rsid w:val="003B1B09"/>
    <w:rsid w:val="003F2FD1"/>
    <w:rsid w:val="00405249"/>
    <w:rsid w:val="00406D3F"/>
    <w:rsid w:val="00463C58"/>
    <w:rsid w:val="005026F0"/>
    <w:rsid w:val="0051200C"/>
    <w:rsid w:val="00527B6E"/>
    <w:rsid w:val="00590331"/>
    <w:rsid w:val="005E2825"/>
    <w:rsid w:val="005E4FE2"/>
    <w:rsid w:val="005F21B5"/>
    <w:rsid w:val="006076D0"/>
    <w:rsid w:val="00641828"/>
    <w:rsid w:val="006637BB"/>
    <w:rsid w:val="006717D3"/>
    <w:rsid w:val="006736A0"/>
    <w:rsid w:val="006866C8"/>
    <w:rsid w:val="006B1173"/>
    <w:rsid w:val="006F2F9B"/>
    <w:rsid w:val="006F5098"/>
    <w:rsid w:val="00717953"/>
    <w:rsid w:val="00794F4A"/>
    <w:rsid w:val="007D3129"/>
    <w:rsid w:val="007F3019"/>
    <w:rsid w:val="00866AF8"/>
    <w:rsid w:val="008829A2"/>
    <w:rsid w:val="008B1B44"/>
    <w:rsid w:val="008D1E6C"/>
    <w:rsid w:val="00916D99"/>
    <w:rsid w:val="00956E7A"/>
    <w:rsid w:val="009607E7"/>
    <w:rsid w:val="009767ED"/>
    <w:rsid w:val="00977BED"/>
    <w:rsid w:val="009961F9"/>
    <w:rsid w:val="009B472A"/>
    <w:rsid w:val="009D5D53"/>
    <w:rsid w:val="00A06F4F"/>
    <w:rsid w:val="00A3187E"/>
    <w:rsid w:val="00AA44FD"/>
    <w:rsid w:val="00AB4E3B"/>
    <w:rsid w:val="00B04358"/>
    <w:rsid w:val="00B5054A"/>
    <w:rsid w:val="00B73E38"/>
    <w:rsid w:val="00B776A8"/>
    <w:rsid w:val="00C16CE4"/>
    <w:rsid w:val="00C30F9F"/>
    <w:rsid w:val="00C52C1B"/>
    <w:rsid w:val="00C74933"/>
    <w:rsid w:val="00C86C09"/>
    <w:rsid w:val="00C91738"/>
    <w:rsid w:val="00CB18D0"/>
    <w:rsid w:val="00CD3567"/>
    <w:rsid w:val="00D040CA"/>
    <w:rsid w:val="00D11B9D"/>
    <w:rsid w:val="00D6357B"/>
    <w:rsid w:val="00D74CCA"/>
    <w:rsid w:val="00D74E03"/>
    <w:rsid w:val="00D815A9"/>
    <w:rsid w:val="00D827FB"/>
    <w:rsid w:val="00DE484E"/>
    <w:rsid w:val="00E17AB7"/>
    <w:rsid w:val="00E35C21"/>
    <w:rsid w:val="00E56FDD"/>
    <w:rsid w:val="00E749AE"/>
    <w:rsid w:val="00E81E4F"/>
    <w:rsid w:val="00E94534"/>
    <w:rsid w:val="00EB2343"/>
    <w:rsid w:val="00F06FAA"/>
    <w:rsid w:val="00F24DA8"/>
    <w:rsid w:val="00F77D0A"/>
    <w:rsid w:val="00FC2506"/>
    <w:rsid w:val="00FD3A29"/>
    <w:rsid w:val="00FE7AA8"/>
    <w:rsid w:val="00FF1632"/>
    <w:rsid w:val="00FF5261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1C59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2021-02-26T07:55:47Z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zgjedhjen e zotit Petrit Ruka anëtar të Këshillit Drejtues të Radiotelevizionit Shqiptar</Titulli>
    <Modifikuesi xmlns="0e656187-b300-4fb0-8bf4-3a50f872073c">nevila.samarxhi</Modifikuesi>
    <Nr_x002e__x0020_prot_x0020_QBZ xmlns="0e656187-b300-4fb0-8bf4-3a50f872073c">332/3</Nr_x002e__x0020_prot_x0020_QBZ>
    <Data_x0020_e_x0020_Modifikimit xmlns="0e656187-b300-4fb0-8bf4-3a50f872073c">2021-02-26T08:44:32Z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3CAB37A8844F5DA9333B8488776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3CAB37A8844F5DA9333B84887764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DE50A-7C7C-4AAE-A8E6-D4077F45DCF3}">
  <ds:schemaRefs>
    <ds:schemaRef ds:uri="http://purl.org/dc/terms/"/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9B11F7F-8C62-4B01-BC24-B809A02B15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88063-BF1E-40DF-99B7-BA51E897A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87FCC6-E49A-4450-8DC9-3D33D6E930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522EEA-68D6-418C-B927-2B44465F1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2C23279-8FCA-4474-AE38-FD12B3D51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Petrit Ruka anëtar të Këshillit Drejtues të Radiotelevizionit Shqiptar</vt:lpstr>
    </vt:vector>
  </TitlesOfParts>
  <Company>user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Petrit Ruka anëtar të Këshillit Drejtues të Radiotelevizionit Shqiptar</dc:title>
  <dc:creator>Servete</dc:creator>
  <cp:lastModifiedBy>Fjora Cahani</cp:lastModifiedBy>
  <cp:revision>6</cp:revision>
  <cp:lastPrinted>2021-02-25T08:00:00Z</cp:lastPrinted>
  <dcterms:created xsi:type="dcterms:W3CDTF">2021-02-26T07:59:00Z</dcterms:created>
  <dcterms:modified xsi:type="dcterms:W3CDTF">2021-02-26T09:12:00Z</dcterms:modified>
</cp:coreProperties>
</file>