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C5755C" w14:textId="77777777" w:rsidR="003F2FD1" w:rsidRPr="007A4F74" w:rsidRDefault="006076D0" w:rsidP="007A4F74">
      <w:pPr>
        <w:jc w:val="center"/>
        <w:rPr>
          <w:rFonts w:ascii="Garamond" w:hAnsi="Garamond"/>
          <w:b/>
        </w:rPr>
      </w:pPr>
      <w:r w:rsidRPr="007A4F74">
        <w:rPr>
          <w:rFonts w:ascii="Garamond" w:hAnsi="Garamond"/>
          <w:b/>
        </w:rPr>
        <w:t>VENDIM</w:t>
      </w:r>
    </w:p>
    <w:p w14:paraId="68C5755E" w14:textId="77777777" w:rsidR="00FD3A29" w:rsidRPr="007A4F74" w:rsidRDefault="00BF2E51" w:rsidP="007A4F74">
      <w:pPr>
        <w:jc w:val="center"/>
        <w:rPr>
          <w:rFonts w:ascii="Garamond" w:hAnsi="Garamond"/>
          <w:b/>
        </w:rPr>
      </w:pPr>
      <w:r w:rsidRPr="007A4F74">
        <w:rPr>
          <w:rFonts w:ascii="Garamond" w:hAnsi="Garamond"/>
          <w:b/>
        </w:rPr>
        <w:t>Nr.</w:t>
      </w:r>
      <w:r w:rsidR="007858D4" w:rsidRPr="007A4F74">
        <w:rPr>
          <w:rFonts w:ascii="Garamond" w:hAnsi="Garamond"/>
          <w:b/>
        </w:rPr>
        <w:t xml:space="preserve"> </w:t>
      </w:r>
      <w:r w:rsidR="00537554" w:rsidRPr="007A4F74">
        <w:rPr>
          <w:rFonts w:ascii="Garamond" w:hAnsi="Garamond"/>
          <w:b/>
        </w:rPr>
        <w:t>32</w:t>
      </w:r>
      <w:r w:rsidR="00FD3A29" w:rsidRPr="007A4F74">
        <w:rPr>
          <w:rFonts w:ascii="Garamond" w:hAnsi="Garamond"/>
          <w:b/>
        </w:rPr>
        <w:t>/202</w:t>
      </w:r>
      <w:r w:rsidR="00DF3734" w:rsidRPr="007A4F74">
        <w:rPr>
          <w:rFonts w:ascii="Garamond" w:hAnsi="Garamond"/>
          <w:b/>
        </w:rPr>
        <w:t>1</w:t>
      </w:r>
    </w:p>
    <w:p w14:paraId="68C5755F" w14:textId="77777777" w:rsidR="00FD3A29" w:rsidRPr="007A4F74" w:rsidRDefault="00FD3A29" w:rsidP="007A4F74">
      <w:pPr>
        <w:jc w:val="center"/>
        <w:rPr>
          <w:rFonts w:ascii="Garamond" w:hAnsi="Garamond"/>
          <w:b/>
        </w:rPr>
      </w:pPr>
    </w:p>
    <w:p w14:paraId="68C57564" w14:textId="7833452A" w:rsidR="00AB2765" w:rsidRPr="007A4F74" w:rsidRDefault="007858D4" w:rsidP="007A4F74">
      <w:pPr>
        <w:jc w:val="center"/>
        <w:rPr>
          <w:rFonts w:ascii="Garamond" w:hAnsi="Garamond"/>
          <w:b/>
        </w:rPr>
      </w:pPr>
      <w:r w:rsidRPr="007A4F74">
        <w:rPr>
          <w:rFonts w:ascii="Garamond" w:hAnsi="Garamond"/>
          <w:b/>
        </w:rPr>
        <w:t xml:space="preserve">PËR RRËZIMIN E DEKRETIT </w:t>
      </w:r>
      <w:r w:rsidR="00DF3734" w:rsidRPr="007A4F74">
        <w:rPr>
          <w:rFonts w:ascii="Garamond" w:hAnsi="Garamond"/>
          <w:b/>
        </w:rPr>
        <w:t>NR</w:t>
      </w:r>
      <w:r w:rsidR="00BF2E51" w:rsidRPr="007A4F74">
        <w:rPr>
          <w:rFonts w:ascii="Garamond" w:hAnsi="Garamond"/>
          <w:b/>
        </w:rPr>
        <w:t xml:space="preserve">. </w:t>
      </w:r>
      <w:r w:rsidR="00DF3734" w:rsidRPr="007A4F74">
        <w:rPr>
          <w:rFonts w:ascii="Garamond" w:hAnsi="Garamond"/>
          <w:b/>
        </w:rPr>
        <w:t xml:space="preserve">12 055, DATË </w:t>
      </w:r>
      <w:r w:rsidR="00BF2E51" w:rsidRPr="007A4F74">
        <w:rPr>
          <w:rFonts w:ascii="Garamond" w:hAnsi="Garamond"/>
          <w:b/>
        </w:rPr>
        <w:t>26.3.2021</w:t>
      </w:r>
      <w:r w:rsidR="00A13D40">
        <w:rPr>
          <w:rFonts w:ascii="Garamond" w:hAnsi="Garamond"/>
          <w:b/>
        </w:rPr>
        <w:t>,</w:t>
      </w:r>
      <w:r w:rsidR="00BF2E51" w:rsidRPr="007A4F74">
        <w:rPr>
          <w:rFonts w:ascii="Garamond" w:hAnsi="Garamond"/>
          <w:b/>
        </w:rPr>
        <w:t xml:space="preserve"> “</w:t>
      </w:r>
      <w:r w:rsidR="00DF3734" w:rsidRPr="007A4F74">
        <w:rPr>
          <w:rFonts w:ascii="Garamond" w:hAnsi="Garamond"/>
          <w:b/>
        </w:rPr>
        <w:t xml:space="preserve">PËR KTHIMIN E LIGJIT NR. 30/2021 </w:t>
      </w:r>
      <w:r w:rsidR="00A13D40">
        <w:rPr>
          <w:rFonts w:ascii="Garamond" w:hAnsi="Garamond"/>
          <w:b/>
        </w:rPr>
        <w:t>‘</w:t>
      </w:r>
      <w:r w:rsidR="00DF3734" w:rsidRPr="007A4F74">
        <w:rPr>
          <w:rFonts w:ascii="Garamond" w:hAnsi="Garamond"/>
          <w:b/>
        </w:rPr>
        <w:t>PËR DISA SHTESA DHE N</w:t>
      </w:r>
      <w:r w:rsidR="00A13D40">
        <w:rPr>
          <w:rFonts w:ascii="Garamond" w:hAnsi="Garamond"/>
          <w:b/>
        </w:rPr>
        <w:t>DRYSHIME NË LIGJIN NR. 12/2018, ‘</w:t>
      </w:r>
      <w:r w:rsidR="00DF3734" w:rsidRPr="007A4F74">
        <w:rPr>
          <w:rFonts w:ascii="Garamond" w:hAnsi="Garamond"/>
          <w:b/>
        </w:rPr>
        <w:t>PËR VLERËSIMIN KALIMTAR DHE PERIODIK TË PUNONJËSVE TË POLICISË SË SHTETIT, GARDËS SË REPUBLIKËS DHE SHËRBIMIT PËR ÇËSHTJET E BRENDSHME DHE ANKESAT NË MINISTRINË E BRENDSHME</w:t>
      </w:r>
      <w:r w:rsidR="00BF2E51" w:rsidRPr="007A4F74">
        <w:rPr>
          <w:rFonts w:ascii="Garamond" w:hAnsi="Garamond"/>
          <w:b/>
        </w:rPr>
        <w:t>”</w:t>
      </w:r>
      <w:r w:rsidR="00DF3734" w:rsidRPr="007A4F74">
        <w:rPr>
          <w:rFonts w:ascii="Garamond" w:hAnsi="Garamond"/>
          <w:b/>
        </w:rPr>
        <w:t>, TË NDRYSHUAR</w:t>
      </w:r>
      <w:r w:rsidR="003231BA" w:rsidRPr="007A4F74">
        <w:rPr>
          <w:rFonts w:ascii="Garamond" w:hAnsi="Garamond"/>
          <w:b/>
        </w:rPr>
        <w:t>”</w:t>
      </w:r>
    </w:p>
    <w:p w14:paraId="68C57565" w14:textId="77777777" w:rsidR="007858D4" w:rsidRPr="007A4F74" w:rsidRDefault="007858D4" w:rsidP="007A4F74">
      <w:pPr>
        <w:ind w:firstLine="284"/>
        <w:jc w:val="both"/>
        <w:rPr>
          <w:rFonts w:ascii="Garamond" w:hAnsi="Garamond"/>
        </w:rPr>
      </w:pPr>
    </w:p>
    <w:p w14:paraId="68C57566" w14:textId="77777777" w:rsidR="00AB2765" w:rsidRPr="007A4F74" w:rsidRDefault="00AB2765" w:rsidP="007A4F74">
      <w:pPr>
        <w:ind w:firstLine="284"/>
        <w:jc w:val="both"/>
        <w:rPr>
          <w:rFonts w:ascii="Garamond" w:hAnsi="Garamond"/>
        </w:rPr>
      </w:pPr>
      <w:r w:rsidRPr="007A4F74">
        <w:rPr>
          <w:rFonts w:ascii="Garamond" w:hAnsi="Garamond"/>
        </w:rPr>
        <w:t>Në mbështetje të nenit 85, pika 2, të Kushtetutës dhe nenit 86 të Rregullores së Kuvendit,</w:t>
      </w:r>
    </w:p>
    <w:p w14:paraId="68C57567" w14:textId="77777777" w:rsidR="00AB2765" w:rsidRPr="007A4F74" w:rsidRDefault="00AB2765" w:rsidP="007A4F74">
      <w:pPr>
        <w:ind w:firstLine="284"/>
        <w:jc w:val="both"/>
        <w:rPr>
          <w:rFonts w:ascii="Garamond" w:hAnsi="Garamond"/>
        </w:rPr>
      </w:pPr>
    </w:p>
    <w:p w14:paraId="68C57568" w14:textId="3195D9D5" w:rsidR="00AB2765" w:rsidRPr="007A4F74" w:rsidRDefault="007A4F74" w:rsidP="007A4F7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AB2765" w:rsidRPr="007A4F74">
        <w:rPr>
          <w:rFonts w:ascii="Garamond" w:hAnsi="Garamond"/>
        </w:rPr>
        <w:t>I</w:t>
      </w:r>
    </w:p>
    <w:p w14:paraId="68C5756A" w14:textId="77777777" w:rsidR="00AB2765" w:rsidRPr="007A4F74" w:rsidRDefault="00AB2765" w:rsidP="007A4F74">
      <w:pPr>
        <w:jc w:val="center"/>
        <w:rPr>
          <w:rFonts w:ascii="Garamond" w:hAnsi="Garamond"/>
        </w:rPr>
      </w:pPr>
      <w:r w:rsidRPr="007A4F74">
        <w:rPr>
          <w:rFonts w:ascii="Garamond" w:hAnsi="Garamond"/>
        </w:rPr>
        <w:t>I REPUBLIKËS SË SHQIPËRISË</w:t>
      </w:r>
    </w:p>
    <w:p w14:paraId="68C5756B" w14:textId="77777777" w:rsidR="00AB2765" w:rsidRPr="007A4F74" w:rsidRDefault="00AB2765" w:rsidP="007A4F74">
      <w:pPr>
        <w:jc w:val="center"/>
        <w:rPr>
          <w:rFonts w:ascii="Garamond" w:hAnsi="Garamond"/>
        </w:rPr>
      </w:pPr>
    </w:p>
    <w:p w14:paraId="68C5756C" w14:textId="6A04508B" w:rsidR="00AB2765" w:rsidRPr="007A4F74" w:rsidRDefault="007A4F74" w:rsidP="007A4F7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B2765" w:rsidRPr="007A4F74">
        <w:rPr>
          <w:rFonts w:ascii="Garamond" w:hAnsi="Garamond"/>
        </w:rPr>
        <w:t>I:</w:t>
      </w:r>
    </w:p>
    <w:p w14:paraId="68C5756D" w14:textId="77777777" w:rsidR="00AB2765" w:rsidRPr="007A4F74" w:rsidRDefault="00AB2765" w:rsidP="007A4F74">
      <w:pPr>
        <w:ind w:firstLine="284"/>
        <w:jc w:val="both"/>
        <w:rPr>
          <w:rFonts w:ascii="Garamond" w:hAnsi="Garamond"/>
        </w:rPr>
      </w:pPr>
    </w:p>
    <w:p w14:paraId="68C5756E" w14:textId="1B67B2BD" w:rsidR="00DF3734" w:rsidRPr="007A4F74" w:rsidRDefault="00AB2765" w:rsidP="007A4F74">
      <w:pPr>
        <w:ind w:firstLine="284"/>
        <w:jc w:val="both"/>
        <w:rPr>
          <w:rFonts w:ascii="Garamond" w:hAnsi="Garamond"/>
        </w:rPr>
      </w:pPr>
      <w:r w:rsidRPr="007A4F74">
        <w:rPr>
          <w:rFonts w:ascii="Garamond" w:hAnsi="Garamond"/>
        </w:rPr>
        <w:t xml:space="preserve">I. Rrëzimin e dekretit </w:t>
      </w:r>
      <w:r w:rsidR="00DF3734" w:rsidRPr="007A4F74">
        <w:rPr>
          <w:rFonts w:ascii="Garamond" w:hAnsi="Garamond"/>
        </w:rPr>
        <w:t>nr.</w:t>
      </w:r>
      <w:r w:rsidR="00BF2E51" w:rsidRPr="007A4F74">
        <w:rPr>
          <w:rFonts w:ascii="Garamond" w:hAnsi="Garamond"/>
        </w:rPr>
        <w:t xml:space="preserve"> 12 055, datë 26.</w:t>
      </w:r>
      <w:r w:rsidR="00DF3734" w:rsidRPr="007A4F74">
        <w:rPr>
          <w:rFonts w:ascii="Garamond" w:hAnsi="Garamond"/>
        </w:rPr>
        <w:t>3.2021</w:t>
      </w:r>
      <w:r w:rsidR="00BF2E51" w:rsidRPr="007A4F74">
        <w:rPr>
          <w:rFonts w:ascii="Garamond" w:hAnsi="Garamond"/>
        </w:rPr>
        <w:t>, të Presidentit të Republikës</w:t>
      </w:r>
      <w:r w:rsidR="00A13D40">
        <w:rPr>
          <w:rFonts w:ascii="Garamond" w:hAnsi="Garamond"/>
        </w:rPr>
        <w:t>,</w:t>
      </w:r>
      <w:r w:rsidRPr="007A4F74">
        <w:rPr>
          <w:rFonts w:ascii="Garamond" w:hAnsi="Garamond"/>
        </w:rPr>
        <w:t xml:space="preserve"> “</w:t>
      </w:r>
      <w:r w:rsidR="00DF3734" w:rsidRPr="007A4F74">
        <w:rPr>
          <w:rFonts w:ascii="Garamond" w:hAnsi="Garamond"/>
        </w:rPr>
        <w:t>Për kthimin e ligjit nr. 30/2021</w:t>
      </w:r>
      <w:r w:rsidR="00A13D40">
        <w:rPr>
          <w:rFonts w:ascii="Garamond" w:hAnsi="Garamond"/>
        </w:rPr>
        <w:t>,</w:t>
      </w:r>
      <w:r w:rsidR="00DF3734" w:rsidRPr="007A4F74">
        <w:rPr>
          <w:rFonts w:ascii="Garamond" w:hAnsi="Garamond"/>
        </w:rPr>
        <w:t xml:space="preserve"> </w:t>
      </w:r>
      <w:r w:rsidR="00A13D40">
        <w:rPr>
          <w:rFonts w:ascii="Garamond" w:hAnsi="Garamond"/>
        </w:rPr>
        <w:t>‘</w:t>
      </w:r>
      <w:r w:rsidR="00DF3734" w:rsidRPr="007A4F74">
        <w:rPr>
          <w:rFonts w:ascii="Garamond" w:hAnsi="Garamond"/>
        </w:rPr>
        <w:t>Për disa shtesa dhe ndryshime në ligjin nr. 12/2018</w:t>
      </w:r>
      <w:r w:rsidR="00A13D40">
        <w:rPr>
          <w:rFonts w:ascii="Garamond" w:hAnsi="Garamond"/>
        </w:rPr>
        <w:t>, ‘</w:t>
      </w:r>
      <w:r w:rsidR="00DF3734" w:rsidRPr="007A4F74">
        <w:rPr>
          <w:rFonts w:ascii="Garamond" w:hAnsi="Garamond"/>
        </w:rPr>
        <w:t>Për vlerësimin kalimtar dhe periodik të punonjësve të Policisë së Shtetit, Gardës së Republikës dhe Shërbimit për Çështjet e Brendshme dhe Ankesat në Ministrinë e Brendshme</w:t>
      </w:r>
      <w:r w:rsidR="00A13D40">
        <w:rPr>
          <w:rFonts w:ascii="Garamond" w:hAnsi="Garamond"/>
        </w:rPr>
        <w:t>”</w:t>
      </w:r>
      <w:r w:rsidR="00DF3734" w:rsidRPr="007A4F74">
        <w:rPr>
          <w:rFonts w:ascii="Garamond" w:hAnsi="Garamond"/>
        </w:rPr>
        <w:t>, të ndryshuar”.</w:t>
      </w:r>
    </w:p>
    <w:p w14:paraId="68C57570" w14:textId="77777777" w:rsidR="00CD3567" w:rsidRPr="007A4F74" w:rsidRDefault="00AB2765" w:rsidP="007A4F74">
      <w:pPr>
        <w:ind w:firstLine="284"/>
        <w:jc w:val="both"/>
        <w:rPr>
          <w:rFonts w:ascii="Garamond" w:hAnsi="Garamond"/>
        </w:rPr>
      </w:pPr>
      <w:proofErr w:type="spellStart"/>
      <w:r w:rsidRPr="007A4F74">
        <w:rPr>
          <w:rFonts w:ascii="Garamond" w:hAnsi="Garamond"/>
        </w:rPr>
        <w:t>II</w:t>
      </w:r>
      <w:proofErr w:type="spellEnd"/>
      <w:r w:rsidRPr="007A4F74">
        <w:rPr>
          <w:rFonts w:ascii="Garamond" w:hAnsi="Garamond"/>
        </w:rPr>
        <w:t>. Ky vendim hyn në fuqi menjëherë</w:t>
      </w:r>
      <w:r w:rsidR="003F2FD1" w:rsidRPr="007A4F74">
        <w:rPr>
          <w:rFonts w:ascii="Garamond" w:hAnsi="Garamond"/>
        </w:rPr>
        <w:t>.</w:t>
      </w:r>
    </w:p>
    <w:p w14:paraId="68C57571" w14:textId="77777777" w:rsidR="000C7249" w:rsidRPr="007A4F74" w:rsidRDefault="000C7249" w:rsidP="007A4F74">
      <w:pPr>
        <w:ind w:firstLine="284"/>
        <w:jc w:val="both"/>
        <w:rPr>
          <w:rFonts w:ascii="Garamond" w:hAnsi="Garamond"/>
        </w:rPr>
      </w:pPr>
    </w:p>
    <w:p w14:paraId="68C57573" w14:textId="39D80E30" w:rsidR="003F2FD1" w:rsidRPr="007A4F74" w:rsidRDefault="007A4F74" w:rsidP="007A4F7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8C57575" w14:textId="53362DF5" w:rsidR="000D6EF8" w:rsidRPr="007A4F74" w:rsidRDefault="007A4F74" w:rsidP="007A4F74">
      <w:pPr>
        <w:ind w:firstLine="284"/>
        <w:jc w:val="right"/>
        <w:rPr>
          <w:rFonts w:ascii="Garamond" w:hAnsi="Garamond"/>
          <w:b/>
        </w:rPr>
      </w:pPr>
      <w:proofErr w:type="spellStart"/>
      <w:r w:rsidRPr="007A4F74">
        <w:rPr>
          <w:rFonts w:ascii="Garamond" w:hAnsi="Garamond"/>
          <w:b/>
        </w:rPr>
        <w:t>Gramoz</w:t>
      </w:r>
      <w:proofErr w:type="spellEnd"/>
      <w:r w:rsidRPr="007A4F74">
        <w:rPr>
          <w:rFonts w:ascii="Garamond" w:hAnsi="Garamond"/>
          <w:b/>
        </w:rPr>
        <w:t xml:space="preserve"> </w:t>
      </w:r>
      <w:proofErr w:type="spellStart"/>
      <w:r w:rsidRPr="007A4F74">
        <w:rPr>
          <w:rFonts w:ascii="Garamond" w:hAnsi="Garamond"/>
          <w:b/>
        </w:rPr>
        <w:t>Ruçi</w:t>
      </w:r>
      <w:proofErr w:type="spellEnd"/>
    </w:p>
    <w:p w14:paraId="68C57576" w14:textId="77777777" w:rsidR="000D6EF8" w:rsidRPr="007A4F74" w:rsidRDefault="000D6EF8" w:rsidP="007A4F74">
      <w:pPr>
        <w:ind w:firstLine="284"/>
        <w:jc w:val="both"/>
        <w:rPr>
          <w:rFonts w:ascii="Garamond" w:hAnsi="Garamond"/>
        </w:rPr>
      </w:pPr>
    </w:p>
    <w:p w14:paraId="68C57578" w14:textId="7440BDEB" w:rsidR="005E2825" w:rsidRPr="007A4F74" w:rsidRDefault="005E2825" w:rsidP="007A4F74">
      <w:pPr>
        <w:ind w:firstLine="284"/>
        <w:jc w:val="both"/>
        <w:rPr>
          <w:rFonts w:ascii="Garamond" w:hAnsi="Garamond"/>
        </w:rPr>
      </w:pPr>
      <w:r w:rsidRPr="007A4F74">
        <w:rPr>
          <w:rFonts w:ascii="Garamond" w:hAnsi="Garamond"/>
        </w:rPr>
        <w:t>Miratuar n</w:t>
      </w:r>
      <w:r w:rsidR="006076D0" w:rsidRPr="007A4F74">
        <w:rPr>
          <w:rFonts w:ascii="Garamond" w:hAnsi="Garamond"/>
        </w:rPr>
        <w:t>ë</w:t>
      </w:r>
      <w:r w:rsidRPr="007A4F74">
        <w:rPr>
          <w:rFonts w:ascii="Garamond" w:hAnsi="Garamond"/>
        </w:rPr>
        <w:t xml:space="preserve"> dat</w:t>
      </w:r>
      <w:r w:rsidR="006076D0" w:rsidRPr="007A4F74">
        <w:rPr>
          <w:rFonts w:ascii="Garamond" w:hAnsi="Garamond"/>
        </w:rPr>
        <w:t>ë</w:t>
      </w:r>
      <w:r w:rsidRPr="007A4F74">
        <w:rPr>
          <w:rFonts w:ascii="Garamond" w:hAnsi="Garamond"/>
        </w:rPr>
        <w:t>n</w:t>
      </w:r>
      <w:r w:rsidR="00BF2E51" w:rsidRPr="007A4F74">
        <w:rPr>
          <w:rFonts w:ascii="Garamond" w:hAnsi="Garamond"/>
        </w:rPr>
        <w:t xml:space="preserve"> 4.5</w:t>
      </w:r>
      <w:r w:rsidR="007F3019" w:rsidRPr="007A4F74">
        <w:rPr>
          <w:rFonts w:ascii="Garamond" w:hAnsi="Garamond"/>
        </w:rPr>
        <w:t>.20</w:t>
      </w:r>
      <w:r w:rsidR="008D1E6C" w:rsidRPr="007A4F74">
        <w:rPr>
          <w:rFonts w:ascii="Garamond" w:hAnsi="Garamond"/>
        </w:rPr>
        <w:t>2</w:t>
      </w:r>
      <w:r w:rsidR="00DF3734" w:rsidRPr="007A4F74">
        <w:rPr>
          <w:rFonts w:ascii="Garamond" w:hAnsi="Garamond"/>
        </w:rPr>
        <w:t>1</w:t>
      </w:r>
      <w:r w:rsidR="00A13D40">
        <w:rPr>
          <w:rFonts w:ascii="Garamond" w:hAnsi="Garamond"/>
        </w:rPr>
        <w:t>.</w:t>
      </w:r>
      <w:bookmarkStart w:id="0" w:name="_GoBack"/>
      <w:bookmarkEnd w:id="0"/>
    </w:p>
    <w:p w14:paraId="68C57579" w14:textId="77777777" w:rsidR="00F02613" w:rsidRPr="007A4F74" w:rsidRDefault="00F02613" w:rsidP="007A4F74">
      <w:pPr>
        <w:ind w:firstLine="284"/>
        <w:jc w:val="both"/>
        <w:rPr>
          <w:rFonts w:ascii="Garamond" w:hAnsi="Garamond"/>
        </w:rPr>
      </w:pPr>
    </w:p>
    <w:p w14:paraId="68C5757A" w14:textId="77777777" w:rsidR="00F02613" w:rsidRPr="007A4F74" w:rsidRDefault="00F02613" w:rsidP="007A4F74">
      <w:pPr>
        <w:ind w:firstLine="284"/>
        <w:jc w:val="both"/>
        <w:rPr>
          <w:rFonts w:ascii="Garamond" w:hAnsi="Garamond"/>
        </w:rPr>
      </w:pPr>
    </w:p>
    <w:p w14:paraId="68C5757B" w14:textId="77777777" w:rsidR="008F2039" w:rsidRPr="007A4F74" w:rsidRDefault="008F2039" w:rsidP="007A4F74">
      <w:pPr>
        <w:ind w:firstLine="284"/>
        <w:jc w:val="both"/>
        <w:rPr>
          <w:rFonts w:ascii="Garamond" w:hAnsi="Garamond"/>
        </w:rPr>
      </w:pPr>
    </w:p>
    <w:p w14:paraId="68C5757C" w14:textId="77777777" w:rsidR="00B5054A" w:rsidRPr="007A4F74" w:rsidRDefault="00B5054A" w:rsidP="007A4F74">
      <w:pPr>
        <w:ind w:firstLine="284"/>
        <w:jc w:val="both"/>
        <w:rPr>
          <w:rFonts w:ascii="Garamond" w:hAnsi="Garamond"/>
        </w:rPr>
      </w:pPr>
    </w:p>
    <w:p w14:paraId="68C5757D" w14:textId="77777777" w:rsidR="00B5054A" w:rsidRPr="007A4F74" w:rsidRDefault="00B5054A" w:rsidP="007A4F74">
      <w:pPr>
        <w:ind w:firstLine="284"/>
        <w:jc w:val="both"/>
        <w:rPr>
          <w:rFonts w:ascii="Garamond" w:hAnsi="Garamond"/>
        </w:rPr>
      </w:pPr>
    </w:p>
    <w:p w14:paraId="68C5757E" w14:textId="77777777" w:rsidR="00B5054A" w:rsidRPr="007A4F74" w:rsidRDefault="00B5054A" w:rsidP="007A4F74">
      <w:pPr>
        <w:ind w:firstLine="284"/>
        <w:jc w:val="both"/>
        <w:rPr>
          <w:rFonts w:ascii="Garamond" w:hAnsi="Garamond"/>
        </w:rPr>
      </w:pPr>
    </w:p>
    <w:sectPr w:rsidR="00B5054A" w:rsidRPr="007A4F74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9A33C8" w14:textId="77777777" w:rsidR="00A13D40" w:rsidRDefault="00A13D40">
      <w:r>
        <w:separator/>
      </w:r>
    </w:p>
  </w:endnote>
  <w:endnote w:type="continuationSeparator" w:id="0">
    <w:p w14:paraId="3A0349C4" w14:textId="77777777" w:rsidR="00A13D40" w:rsidRDefault="00A13D40">
      <w:r>
        <w:continuationSeparator/>
      </w:r>
    </w:p>
  </w:endnote>
  <w:endnote w:type="continuationNotice" w:id="1">
    <w:p w14:paraId="2D2C6AFD" w14:textId="77777777" w:rsidR="00A13D40" w:rsidRDefault="00A13D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57583" w14:textId="77777777" w:rsidR="00A13D40" w:rsidRDefault="00A13D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C57584" w14:textId="77777777" w:rsidR="00A13D40" w:rsidRDefault="00A13D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57585" w14:textId="77777777" w:rsidR="00A13D40" w:rsidRDefault="00A13D40">
    <w:pPr>
      <w:pStyle w:val="Footer"/>
      <w:framePr w:wrap="around" w:vAnchor="text" w:hAnchor="margin" w:xAlign="center" w:y="1"/>
      <w:rPr>
        <w:rStyle w:val="PageNumber"/>
      </w:rPr>
    </w:pPr>
  </w:p>
  <w:p w14:paraId="68C57586" w14:textId="77777777" w:rsidR="00A13D40" w:rsidRDefault="00A13D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6729E5" w14:textId="77777777" w:rsidR="00A13D40" w:rsidRDefault="00A13D40">
      <w:r>
        <w:separator/>
      </w:r>
    </w:p>
  </w:footnote>
  <w:footnote w:type="continuationSeparator" w:id="0">
    <w:p w14:paraId="2603F8F6" w14:textId="77777777" w:rsidR="00A13D40" w:rsidRDefault="00A13D40">
      <w:r>
        <w:continuationSeparator/>
      </w:r>
    </w:p>
  </w:footnote>
  <w:footnote w:type="continuationNotice" w:id="1">
    <w:p w14:paraId="2973393C" w14:textId="77777777" w:rsidR="00A13D40" w:rsidRDefault="00A13D4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C7249"/>
    <w:rsid w:val="000D6EF8"/>
    <w:rsid w:val="0012580D"/>
    <w:rsid w:val="00154444"/>
    <w:rsid w:val="00196DDD"/>
    <w:rsid w:val="001C4AC0"/>
    <w:rsid w:val="001D28A5"/>
    <w:rsid w:val="001E0C3D"/>
    <w:rsid w:val="002162B7"/>
    <w:rsid w:val="00223139"/>
    <w:rsid w:val="0027454F"/>
    <w:rsid w:val="00274CD0"/>
    <w:rsid w:val="00292A7A"/>
    <w:rsid w:val="002C02AB"/>
    <w:rsid w:val="002D11FC"/>
    <w:rsid w:val="002E2849"/>
    <w:rsid w:val="003231BA"/>
    <w:rsid w:val="00360A13"/>
    <w:rsid w:val="003B1B09"/>
    <w:rsid w:val="003F2FD1"/>
    <w:rsid w:val="003F59A0"/>
    <w:rsid w:val="00405249"/>
    <w:rsid w:val="00406D3F"/>
    <w:rsid w:val="00463C58"/>
    <w:rsid w:val="004D4874"/>
    <w:rsid w:val="005026F0"/>
    <w:rsid w:val="00527B6E"/>
    <w:rsid w:val="00537554"/>
    <w:rsid w:val="005E2825"/>
    <w:rsid w:val="005E4FE2"/>
    <w:rsid w:val="006076D0"/>
    <w:rsid w:val="006637BB"/>
    <w:rsid w:val="006717D3"/>
    <w:rsid w:val="00680F78"/>
    <w:rsid w:val="006866C8"/>
    <w:rsid w:val="006F5098"/>
    <w:rsid w:val="00717953"/>
    <w:rsid w:val="00747F10"/>
    <w:rsid w:val="007505D2"/>
    <w:rsid w:val="007858D4"/>
    <w:rsid w:val="007A4F74"/>
    <w:rsid w:val="007E642F"/>
    <w:rsid w:val="007F3019"/>
    <w:rsid w:val="00862E7C"/>
    <w:rsid w:val="008B1B44"/>
    <w:rsid w:val="008D1E6C"/>
    <w:rsid w:val="008D256C"/>
    <w:rsid w:val="008F2039"/>
    <w:rsid w:val="00910933"/>
    <w:rsid w:val="00920F78"/>
    <w:rsid w:val="00956E7A"/>
    <w:rsid w:val="009607E7"/>
    <w:rsid w:val="009767ED"/>
    <w:rsid w:val="009B472A"/>
    <w:rsid w:val="009D5D53"/>
    <w:rsid w:val="009D6D63"/>
    <w:rsid w:val="00A06F4F"/>
    <w:rsid w:val="00A13D40"/>
    <w:rsid w:val="00A3187E"/>
    <w:rsid w:val="00AA44FD"/>
    <w:rsid w:val="00AB2765"/>
    <w:rsid w:val="00AB4E3B"/>
    <w:rsid w:val="00B04358"/>
    <w:rsid w:val="00B5054A"/>
    <w:rsid w:val="00B73E38"/>
    <w:rsid w:val="00B941D5"/>
    <w:rsid w:val="00BB511D"/>
    <w:rsid w:val="00BF2E51"/>
    <w:rsid w:val="00C74933"/>
    <w:rsid w:val="00C86C09"/>
    <w:rsid w:val="00C91738"/>
    <w:rsid w:val="00CD3567"/>
    <w:rsid w:val="00D040CA"/>
    <w:rsid w:val="00D11B9D"/>
    <w:rsid w:val="00D6357B"/>
    <w:rsid w:val="00D74E03"/>
    <w:rsid w:val="00D9210C"/>
    <w:rsid w:val="00DD3865"/>
    <w:rsid w:val="00DD5338"/>
    <w:rsid w:val="00DE484E"/>
    <w:rsid w:val="00DF3734"/>
    <w:rsid w:val="00E17AB7"/>
    <w:rsid w:val="00E35C21"/>
    <w:rsid w:val="00E56FDD"/>
    <w:rsid w:val="00E749AE"/>
    <w:rsid w:val="00E81E4F"/>
    <w:rsid w:val="00E849B3"/>
    <w:rsid w:val="00E94534"/>
    <w:rsid w:val="00F02613"/>
    <w:rsid w:val="00F02C3A"/>
    <w:rsid w:val="00F77D0A"/>
    <w:rsid w:val="00FC2506"/>
    <w:rsid w:val="00FC5D0C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57556"/>
  <w15:docId w15:val="{4C68D87C-C10D-4522-94C0-D32E15F0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941D5"/>
    <w:pPr>
      <w:ind w:left="720"/>
      <w:contextualSpacing/>
    </w:pPr>
  </w:style>
  <w:style w:type="character" w:styleId="Emphasis">
    <w:name w:val="Emphasis"/>
    <w:uiPriority w:val="20"/>
    <w:qFormat/>
    <w:rsid w:val="00DF37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4DD7DFA00C405E98AB74E498BDB4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2021-05-06T09:11:47Z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Për rrëzimin e dekretit nr. 12 055, datë 26.3.2021 “Për kthimin e ligjit nr. 30/2021 “Për disa shtesa dhe ndryshime në ligjin nr. 12/2018 “Për vlerësimin kalimtar dhe periodik të punonjësve të Policisë së Shtetit, Gardës së Republikës dhe Shërbimit për Çështjet e Brendshme dhe Ankesat në Ministrinë e Brendshme”, të ndryshuar”</Titulli>
    <Modifikuesi xmlns="0e656187-b300-4fb0-8bf4-3a50f872073c">vjollca.pacrami</Modifikuesi>
    <Nr_x002e__x0020_prot_x0020_QBZ xmlns="0e656187-b300-4fb0-8bf4-3a50f872073c">665/1</Nr_x002e__x0020_prot_x0020_QBZ>
    <Data_x0020_e_x0020_Modifikimit xmlns="0e656187-b300-4fb0-8bf4-3a50f872073c">2021-05-06T09:29:24Z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1102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4DD7DFA00C405E98AB74E498BDB4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9032B-7757-4C15-9427-C6CA796D83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1FACF8-F71F-4D70-A2EA-4991A4969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55BF00B-434D-407F-BF81-8DA52B2C32BF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F2CAA04-B34D-42EC-AF55-316E6BEB48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FC73A4A-3357-4AF6-9805-F38CC280EB8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C71C71-9A34-4965-BFDC-E455EE387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12 055, datë 26.3.2021 “Për kthimin e ligjit nr. 30/2021 “Për disa shtesa dhe ndryshime në ligjin nr. 12/2018 “Për vlerësimin kalimtar dhe periodik të punonjësve të Policisë së Shtetit, Gardës së Republikës dhe Shërbimit për Çë</vt:lpstr>
    </vt:vector>
  </TitlesOfParts>
  <Company>user</Company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12 055, datë 26.3.2021 “Për kthimin e ligjit nr. 30/2021 “Për disa shtesa dhe ndryshime në ligjin nr. 12/2018 “Për vlerësimin kalimtar dhe periodik të punonjësve të Policisë së Shtetit, Gardës së Republikës dhe Shërbimit për Çështjet e Brendshme dhe Ankesat në Ministrinë e Brendshme”, të ndryshuar”</dc:title>
  <dc:creator>Servete</dc:creator>
  <cp:lastModifiedBy>Alma Lisaku</cp:lastModifiedBy>
  <cp:revision>6</cp:revision>
  <cp:lastPrinted>2021-05-05T06:59:00Z</cp:lastPrinted>
  <dcterms:created xsi:type="dcterms:W3CDTF">2021-05-06T09:07:00Z</dcterms:created>
  <dcterms:modified xsi:type="dcterms:W3CDTF">2021-05-06T09:54:00Z</dcterms:modified>
</cp:coreProperties>
</file>