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6B8006" w14:textId="77777777" w:rsidR="003F2FD1" w:rsidRPr="00E31ACA" w:rsidRDefault="006076D0" w:rsidP="00E31ACA">
      <w:pPr>
        <w:ind w:firstLine="284"/>
        <w:jc w:val="center"/>
        <w:rPr>
          <w:rFonts w:ascii="Garamond" w:hAnsi="Garamond"/>
          <w:b/>
        </w:rPr>
      </w:pPr>
      <w:r w:rsidRPr="00E31ACA">
        <w:rPr>
          <w:rFonts w:ascii="Garamond" w:hAnsi="Garamond"/>
          <w:b/>
        </w:rPr>
        <w:t>VENDIM</w:t>
      </w:r>
    </w:p>
    <w:p w14:paraId="356B8007" w14:textId="77777777" w:rsidR="00FD3A29" w:rsidRPr="00E31ACA" w:rsidRDefault="00BE09EB" w:rsidP="00E31ACA">
      <w:pPr>
        <w:ind w:firstLine="284"/>
        <w:jc w:val="center"/>
        <w:rPr>
          <w:rFonts w:ascii="Garamond" w:hAnsi="Garamond"/>
          <w:b/>
        </w:rPr>
      </w:pPr>
      <w:r w:rsidRPr="00E31ACA">
        <w:rPr>
          <w:rFonts w:ascii="Garamond" w:hAnsi="Garamond"/>
          <w:b/>
        </w:rPr>
        <w:t>Nr. 77</w:t>
      </w:r>
      <w:r w:rsidR="00FD3A29" w:rsidRPr="00E31ACA">
        <w:rPr>
          <w:rFonts w:ascii="Garamond" w:hAnsi="Garamond"/>
          <w:b/>
        </w:rPr>
        <w:t>/202</w:t>
      </w:r>
      <w:r w:rsidR="00D724E6" w:rsidRPr="00E31ACA">
        <w:rPr>
          <w:rFonts w:ascii="Garamond" w:hAnsi="Garamond"/>
          <w:b/>
        </w:rPr>
        <w:t>1</w:t>
      </w:r>
    </w:p>
    <w:p w14:paraId="356B8008" w14:textId="77777777" w:rsidR="00FD3A29" w:rsidRPr="00E31ACA" w:rsidRDefault="00FD3A29" w:rsidP="00E31ACA">
      <w:pPr>
        <w:ind w:firstLine="284"/>
        <w:jc w:val="center"/>
        <w:rPr>
          <w:rFonts w:ascii="Garamond" w:hAnsi="Garamond"/>
          <w:b/>
        </w:rPr>
      </w:pPr>
    </w:p>
    <w:p w14:paraId="356B8009" w14:textId="7F57FA08" w:rsidR="007858D4" w:rsidRPr="00E31ACA" w:rsidRDefault="00D724E6" w:rsidP="00E31ACA">
      <w:pPr>
        <w:ind w:firstLine="284"/>
        <w:jc w:val="center"/>
        <w:rPr>
          <w:rFonts w:ascii="Garamond" w:hAnsi="Garamond"/>
          <w:b/>
        </w:rPr>
      </w:pPr>
      <w:r w:rsidRPr="00E31ACA">
        <w:rPr>
          <w:rFonts w:ascii="Garamond" w:hAnsi="Garamond"/>
          <w:b/>
        </w:rPr>
        <w:t xml:space="preserve">PËR RRËZIMIN E DEKRETIT </w:t>
      </w:r>
      <w:r w:rsidRPr="00E31ACA">
        <w:rPr>
          <w:rFonts w:ascii="Garamond" w:hAnsi="Garamond"/>
          <w:b/>
          <w:color w:val="000000"/>
        </w:rPr>
        <w:t>NR. 13</w:t>
      </w:r>
      <w:r w:rsidR="00E817BD" w:rsidRPr="00E31ACA">
        <w:rPr>
          <w:rFonts w:ascii="Garamond" w:hAnsi="Garamond"/>
          <w:b/>
          <w:color w:val="000000"/>
        </w:rPr>
        <w:t xml:space="preserve"> </w:t>
      </w:r>
      <w:r w:rsidRPr="00E31ACA">
        <w:rPr>
          <w:rFonts w:ascii="Garamond" w:hAnsi="Garamond"/>
          <w:b/>
          <w:color w:val="000000"/>
        </w:rPr>
        <w:t>166, DAT</w:t>
      </w:r>
      <w:r w:rsidRPr="00E31ACA">
        <w:rPr>
          <w:rFonts w:ascii="Garamond" w:hAnsi="Garamond"/>
          <w:b/>
        </w:rPr>
        <w:t>Ë</w:t>
      </w:r>
      <w:r w:rsidR="00E817BD" w:rsidRPr="00E31ACA">
        <w:rPr>
          <w:rFonts w:ascii="Garamond" w:hAnsi="Garamond"/>
          <w:b/>
          <w:color w:val="000000"/>
        </w:rPr>
        <w:t xml:space="preserve"> 16.7.2021</w:t>
      </w:r>
      <w:r w:rsidR="006928B6">
        <w:rPr>
          <w:rFonts w:ascii="Garamond" w:hAnsi="Garamond"/>
          <w:b/>
          <w:color w:val="000000"/>
        </w:rPr>
        <w:t>,</w:t>
      </w:r>
      <w:r w:rsidR="00E817BD" w:rsidRPr="00E31ACA">
        <w:rPr>
          <w:rFonts w:ascii="Garamond" w:hAnsi="Garamond"/>
          <w:b/>
          <w:color w:val="000000"/>
        </w:rPr>
        <w:t xml:space="preserve"> “</w:t>
      </w:r>
      <w:r w:rsidRPr="00E31ACA">
        <w:rPr>
          <w:rFonts w:ascii="Garamond" w:hAnsi="Garamond"/>
          <w:b/>
          <w:color w:val="000000"/>
        </w:rPr>
        <w:t>P</w:t>
      </w:r>
      <w:r w:rsidRPr="00E31ACA">
        <w:rPr>
          <w:rFonts w:ascii="Garamond" w:hAnsi="Garamond"/>
          <w:b/>
        </w:rPr>
        <w:t>Ë</w:t>
      </w:r>
      <w:r w:rsidR="00E817BD" w:rsidRPr="00E31ACA">
        <w:rPr>
          <w:rFonts w:ascii="Garamond" w:hAnsi="Garamond"/>
          <w:b/>
          <w:color w:val="000000"/>
        </w:rPr>
        <w:t>R KTHIMIN E LIGJIT NR. 79/2021</w:t>
      </w:r>
      <w:r w:rsidR="006928B6">
        <w:rPr>
          <w:rFonts w:ascii="Garamond" w:hAnsi="Garamond"/>
          <w:b/>
          <w:color w:val="000000"/>
        </w:rPr>
        <w:t>,</w:t>
      </w:r>
      <w:r w:rsidR="00E817BD" w:rsidRPr="00E31ACA">
        <w:rPr>
          <w:rFonts w:ascii="Garamond" w:hAnsi="Garamond"/>
          <w:b/>
          <w:color w:val="000000"/>
        </w:rPr>
        <w:t xml:space="preserve"> </w:t>
      </w:r>
      <w:r w:rsidR="006928B6">
        <w:rPr>
          <w:rFonts w:ascii="Garamond" w:hAnsi="Garamond"/>
          <w:b/>
          <w:color w:val="000000"/>
        </w:rPr>
        <w:t>‘</w:t>
      </w:r>
      <w:r w:rsidRPr="00E31ACA">
        <w:rPr>
          <w:rFonts w:ascii="Garamond" w:hAnsi="Garamond"/>
          <w:b/>
          <w:color w:val="000000"/>
        </w:rPr>
        <w:t>P</w:t>
      </w:r>
      <w:r w:rsidRPr="00E31ACA">
        <w:rPr>
          <w:rFonts w:ascii="Garamond" w:hAnsi="Garamond"/>
          <w:b/>
        </w:rPr>
        <w:t>Ë</w:t>
      </w:r>
      <w:r w:rsidRPr="00E31ACA">
        <w:rPr>
          <w:rFonts w:ascii="Garamond" w:hAnsi="Garamond"/>
          <w:b/>
          <w:color w:val="000000"/>
        </w:rPr>
        <w:t>R T</w:t>
      </w:r>
      <w:r w:rsidRPr="00E31ACA">
        <w:rPr>
          <w:rFonts w:ascii="Garamond" w:hAnsi="Garamond"/>
          <w:b/>
        </w:rPr>
        <w:t>Ë</w:t>
      </w:r>
      <w:r w:rsidRPr="00E31ACA">
        <w:rPr>
          <w:rFonts w:ascii="Garamond" w:hAnsi="Garamond"/>
          <w:b/>
          <w:color w:val="000000"/>
        </w:rPr>
        <w:t xml:space="preserve"> HUAJT</w:t>
      </w:r>
      <w:r w:rsidR="006928B6">
        <w:rPr>
          <w:rFonts w:ascii="Garamond" w:hAnsi="Garamond"/>
          <w:b/>
          <w:color w:val="000000"/>
        </w:rPr>
        <w:t>’</w:t>
      </w:r>
      <w:r w:rsidR="00E817BD" w:rsidRPr="00E31ACA">
        <w:rPr>
          <w:rFonts w:ascii="Garamond" w:hAnsi="Garamond"/>
          <w:b/>
          <w:color w:val="000000"/>
        </w:rPr>
        <w:t>”</w:t>
      </w:r>
    </w:p>
    <w:p w14:paraId="356B800A" w14:textId="77777777" w:rsidR="007858D4" w:rsidRPr="00E31ACA" w:rsidRDefault="007858D4" w:rsidP="00E31ACA">
      <w:pPr>
        <w:ind w:firstLine="284"/>
        <w:jc w:val="center"/>
        <w:rPr>
          <w:rFonts w:ascii="Garamond" w:hAnsi="Garamond"/>
          <w:b/>
        </w:rPr>
      </w:pPr>
    </w:p>
    <w:p w14:paraId="356B800B" w14:textId="02A15BC7" w:rsidR="00AB2765" w:rsidRPr="00E31ACA" w:rsidRDefault="00AB2765" w:rsidP="00E31ACA">
      <w:pPr>
        <w:ind w:firstLine="284"/>
        <w:jc w:val="both"/>
        <w:rPr>
          <w:rFonts w:ascii="Garamond" w:hAnsi="Garamond"/>
        </w:rPr>
      </w:pPr>
      <w:r w:rsidRPr="00E31ACA">
        <w:rPr>
          <w:rFonts w:ascii="Garamond" w:hAnsi="Garamond"/>
        </w:rPr>
        <w:t xml:space="preserve">Në mbështetje të nenit 85, pika 2, të Kushtetutës dhe </w:t>
      </w:r>
      <w:r w:rsidR="006928B6">
        <w:rPr>
          <w:rFonts w:ascii="Garamond" w:hAnsi="Garamond"/>
        </w:rPr>
        <w:t>të</w:t>
      </w:r>
      <w:r w:rsidRPr="00E31ACA">
        <w:rPr>
          <w:rFonts w:ascii="Garamond" w:hAnsi="Garamond"/>
        </w:rPr>
        <w:t xml:space="preserve"> 86 të Rregullores së Kuvendit,</w:t>
      </w:r>
    </w:p>
    <w:p w14:paraId="356B800C" w14:textId="77777777" w:rsidR="00AB2765" w:rsidRPr="00E31ACA" w:rsidRDefault="00AB2765" w:rsidP="00E31ACA">
      <w:pPr>
        <w:ind w:firstLine="284"/>
        <w:jc w:val="both"/>
        <w:rPr>
          <w:rFonts w:ascii="Garamond" w:hAnsi="Garamond"/>
        </w:rPr>
      </w:pPr>
    </w:p>
    <w:p w14:paraId="356B800D" w14:textId="77777777" w:rsidR="00AB2765" w:rsidRPr="00E31ACA" w:rsidRDefault="00E31ACA" w:rsidP="00E31ACA">
      <w:pPr>
        <w:ind w:firstLine="284"/>
        <w:jc w:val="center"/>
        <w:rPr>
          <w:rFonts w:ascii="Garamond" w:hAnsi="Garamond"/>
        </w:rPr>
      </w:pPr>
      <w:r w:rsidRPr="00E31ACA">
        <w:rPr>
          <w:rFonts w:ascii="Garamond" w:hAnsi="Garamond"/>
        </w:rPr>
        <w:t>KUVENDI</w:t>
      </w:r>
    </w:p>
    <w:p w14:paraId="356B800E" w14:textId="77777777" w:rsidR="00AB2765" w:rsidRPr="00E31ACA" w:rsidRDefault="00AB2765" w:rsidP="00E31ACA">
      <w:pPr>
        <w:ind w:firstLine="284"/>
        <w:jc w:val="center"/>
        <w:rPr>
          <w:rFonts w:ascii="Garamond" w:hAnsi="Garamond"/>
        </w:rPr>
      </w:pPr>
      <w:r w:rsidRPr="00E31ACA">
        <w:rPr>
          <w:rFonts w:ascii="Garamond" w:hAnsi="Garamond"/>
        </w:rPr>
        <w:t>I REPUBLIKËS SË SHQIPËRISË</w:t>
      </w:r>
    </w:p>
    <w:p w14:paraId="356B800F" w14:textId="77777777" w:rsidR="00AB2765" w:rsidRPr="00E31ACA" w:rsidRDefault="00AB2765" w:rsidP="00E31ACA">
      <w:pPr>
        <w:ind w:firstLine="284"/>
        <w:jc w:val="center"/>
        <w:rPr>
          <w:rFonts w:ascii="Garamond" w:hAnsi="Garamond"/>
        </w:rPr>
      </w:pPr>
    </w:p>
    <w:p w14:paraId="356B8010" w14:textId="77777777" w:rsidR="00AB2765" w:rsidRPr="00E31ACA" w:rsidRDefault="00E31ACA" w:rsidP="00E31ACA">
      <w:pPr>
        <w:ind w:firstLine="284"/>
        <w:jc w:val="center"/>
        <w:rPr>
          <w:rFonts w:ascii="Garamond" w:hAnsi="Garamond"/>
        </w:rPr>
      </w:pPr>
      <w:r w:rsidRPr="00E31ACA">
        <w:rPr>
          <w:rFonts w:ascii="Garamond" w:hAnsi="Garamond"/>
        </w:rPr>
        <w:t>VENDOSI</w:t>
      </w:r>
      <w:r>
        <w:rPr>
          <w:rFonts w:ascii="Garamond" w:hAnsi="Garamond"/>
        </w:rPr>
        <w:t>:</w:t>
      </w:r>
    </w:p>
    <w:p w14:paraId="356B8011" w14:textId="77777777" w:rsidR="00AB2765" w:rsidRPr="00E31ACA" w:rsidRDefault="00AB2765" w:rsidP="00E31ACA">
      <w:pPr>
        <w:ind w:firstLine="284"/>
        <w:jc w:val="both"/>
        <w:rPr>
          <w:rFonts w:ascii="Garamond" w:hAnsi="Garamond"/>
        </w:rPr>
      </w:pPr>
    </w:p>
    <w:p w14:paraId="356B8012" w14:textId="56511349" w:rsidR="00AB2765" w:rsidRPr="00E31ACA" w:rsidRDefault="00D724E6" w:rsidP="00E31ACA">
      <w:pPr>
        <w:ind w:firstLine="284"/>
        <w:jc w:val="both"/>
        <w:rPr>
          <w:rFonts w:ascii="Garamond" w:hAnsi="Garamond"/>
          <w:color w:val="000000"/>
        </w:rPr>
      </w:pPr>
      <w:r w:rsidRPr="00E31ACA">
        <w:rPr>
          <w:rFonts w:ascii="Garamond" w:hAnsi="Garamond"/>
        </w:rPr>
        <w:t xml:space="preserve">I. Rrëzimin e dekretit </w:t>
      </w:r>
      <w:bookmarkStart w:id="0" w:name="_GoBack"/>
      <w:bookmarkEnd w:id="0"/>
      <w:r w:rsidRPr="00E31ACA">
        <w:rPr>
          <w:rFonts w:ascii="Garamond" w:hAnsi="Garamond"/>
          <w:color w:val="000000"/>
        </w:rPr>
        <w:t>nr. 13</w:t>
      </w:r>
      <w:r w:rsidR="00E817BD" w:rsidRPr="00E31ACA">
        <w:rPr>
          <w:rFonts w:ascii="Garamond" w:hAnsi="Garamond"/>
          <w:color w:val="000000"/>
        </w:rPr>
        <w:t xml:space="preserve"> 166, datë 16.7.2021</w:t>
      </w:r>
      <w:r w:rsidR="006928B6">
        <w:rPr>
          <w:rFonts w:ascii="Garamond" w:hAnsi="Garamond"/>
          <w:color w:val="000000"/>
        </w:rPr>
        <w:t>,</w:t>
      </w:r>
      <w:r w:rsidR="00E817BD" w:rsidRPr="00E31ACA">
        <w:rPr>
          <w:rFonts w:ascii="Garamond" w:hAnsi="Garamond"/>
          <w:color w:val="000000"/>
        </w:rPr>
        <w:t xml:space="preserve"> “</w:t>
      </w:r>
      <w:r w:rsidRPr="00E31ACA">
        <w:rPr>
          <w:rFonts w:ascii="Garamond" w:hAnsi="Garamond"/>
          <w:color w:val="000000"/>
        </w:rPr>
        <w:t>Pë</w:t>
      </w:r>
      <w:r w:rsidR="00E817BD" w:rsidRPr="00E31ACA">
        <w:rPr>
          <w:rFonts w:ascii="Garamond" w:hAnsi="Garamond"/>
          <w:color w:val="000000"/>
        </w:rPr>
        <w:t>r kthimin e ligjit nr. 79/2021</w:t>
      </w:r>
      <w:r w:rsidR="006928B6">
        <w:rPr>
          <w:rFonts w:ascii="Garamond" w:hAnsi="Garamond"/>
          <w:color w:val="000000"/>
        </w:rPr>
        <w:t>, ‘</w:t>
      </w:r>
      <w:r w:rsidRPr="00E31ACA">
        <w:rPr>
          <w:rFonts w:ascii="Garamond" w:hAnsi="Garamond"/>
          <w:color w:val="000000"/>
        </w:rPr>
        <w:t>Për të huajt</w:t>
      </w:r>
      <w:r w:rsidR="006928B6">
        <w:rPr>
          <w:rFonts w:ascii="Garamond" w:hAnsi="Garamond"/>
          <w:color w:val="000000"/>
        </w:rPr>
        <w:t>’</w:t>
      </w:r>
      <w:r w:rsidR="00E817BD" w:rsidRPr="00E31ACA">
        <w:rPr>
          <w:rFonts w:ascii="Garamond" w:hAnsi="Garamond"/>
          <w:color w:val="000000"/>
        </w:rPr>
        <w:t>”</w:t>
      </w:r>
      <w:r w:rsidR="0068703F" w:rsidRPr="00E31ACA">
        <w:rPr>
          <w:rFonts w:ascii="Garamond" w:hAnsi="Garamond"/>
          <w:color w:val="000000"/>
        </w:rPr>
        <w:t>.</w:t>
      </w:r>
    </w:p>
    <w:p w14:paraId="356B8013" w14:textId="77777777" w:rsidR="00CD3567" w:rsidRPr="00E31ACA" w:rsidRDefault="00AB2765" w:rsidP="00E31ACA">
      <w:pPr>
        <w:ind w:firstLine="284"/>
        <w:jc w:val="both"/>
        <w:rPr>
          <w:rFonts w:ascii="Garamond" w:hAnsi="Garamond"/>
        </w:rPr>
      </w:pPr>
      <w:r w:rsidRPr="00E31ACA">
        <w:rPr>
          <w:rFonts w:ascii="Garamond" w:hAnsi="Garamond"/>
        </w:rPr>
        <w:t>II. Ky vendim hyn në fuqi menjëherë</w:t>
      </w:r>
      <w:r w:rsidR="003F2FD1" w:rsidRPr="00E31ACA">
        <w:rPr>
          <w:rFonts w:ascii="Garamond" w:hAnsi="Garamond"/>
        </w:rPr>
        <w:t>.</w:t>
      </w:r>
    </w:p>
    <w:p w14:paraId="356B8014" w14:textId="77777777" w:rsidR="000C7249" w:rsidRPr="00E31ACA" w:rsidRDefault="000C7249" w:rsidP="00E31ACA">
      <w:pPr>
        <w:ind w:firstLine="284"/>
        <w:jc w:val="both"/>
        <w:rPr>
          <w:rFonts w:ascii="Garamond" w:hAnsi="Garamond"/>
        </w:rPr>
      </w:pPr>
    </w:p>
    <w:p w14:paraId="356B8015" w14:textId="77777777" w:rsidR="003F2FD1" w:rsidRPr="00E31ACA" w:rsidRDefault="003F2FD1" w:rsidP="00E31ACA">
      <w:pPr>
        <w:ind w:firstLine="284"/>
        <w:rPr>
          <w:rFonts w:ascii="Garamond" w:hAnsi="Garamond"/>
        </w:rPr>
      </w:pPr>
    </w:p>
    <w:p w14:paraId="2E081517" w14:textId="77777777" w:rsidR="00E31ACA" w:rsidRPr="00E31ACA" w:rsidRDefault="00E31ACA" w:rsidP="00E31ACA">
      <w:pPr>
        <w:ind w:firstLine="284"/>
        <w:jc w:val="right"/>
        <w:rPr>
          <w:rFonts w:ascii="Garamond" w:hAnsi="Garamond"/>
        </w:rPr>
      </w:pPr>
      <w:r w:rsidRPr="00E31ACA">
        <w:rPr>
          <w:rFonts w:ascii="Garamond" w:hAnsi="Garamond"/>
        </w:rPr>
        <w:t>KRYETAR</w:t>
      </w:r>
      <w:r w:rsidR="006928B6">
        <w:rPr>
          <w:rFonts w:ascii="Garamond" w:hAnsi="Garamond"/>
        </w:rPr>
        <w:t>E</w:t>
      </w:r>
    </w:p>
    <w:p w14:paraId="356B8017" w14:textId="77777777" w:rsidR="00E31ACA" w:rsidRPr="00E31ACA" w:rsidRDefault="00E31ACA" w:rsidP="00E31ACA">
      <w:pPr>
        <w:ind w:firstLine="284"/>
        <w:jc w:val="right"/>
        <w:rPr>
          <w:rFonts w:ascii="Garamond" w:hAnsi="Garamond"/>
          <w:b/>
        </w:rPr>
      </w:pPr>
      <w:r w:rsidRPr="00E31ACA">
        <w:rPr>
          <w:rFonts w:ascii="Garamond" w:hAnsi="Garamond"/>
          <w:b/>
        </w:rPr>
        <w:t>Lindita Nikolla</w:t>
      </w:r>
    </w:p>
    <w:p w14:paraId="356B8018" w14:textId="77777777" w:rsidR="000D6EF8" w:rsidRPr="00E31ACA" w:rsidRDefault="000D6EF8" w:rsidP="00E31ACA">
      <w:pPr>
        <w:ind w:firstLine="284"/>
        <w:rPr>
          <w:rFonts w:ascii="Garamond" w:hAnsi="Garamond"/>
        </w:rPr>
      </w:pPr>
    </w:p>
    <w:p w14:paraId="356B8019" w14:textId="773C278E" w:rsidR="00B5054A" w:rsidRPr="00E31ACA" w:rsidRDefault="005E2825" w:rsidP="00E31ACA">
      <w:pPr>
        <w:ind w:firstLine="284"/>
        <w:rPr>
          <w:rFonts w:ascii="Garamond" w:hAnsi="Garamond"/>
        </w:rPr>
      </w:pPr>
      <w:r w:rsidRPr="00E31ACA">
        <w:rPr>
          <w:rFonts w:ascii="Garamond" w:hAnsi="Garamond"/>
        </w:rPr>
        <w:t>Miratuar n</w:t>
      </w:r>
      <w:r w:rsidR="006076D0" w:rsidRPr="00E31ACA">
        <w:rPr>
          <w:rFonts w:ascii="Garamond" w:hAnsi="Garamond"/>
        </w:rPr>
        <w:t>ë</w:t>
      </w:r>
      <w:r w:rsidRPr="00E31ACA">
        <w:rPr>
          <w:rFonts w:ascii="Garamond" w:hAnsi="Garamond"/>
        </w:rPr>
        <w:t xml:space="preserve"> dat</w:t>
      </w:r>
      <w:r w:rsidR="006076D0" w:rsidRPr="00E31ACA">
        <w:rPr>
          <w:rFonts w:ascii="Garamond" w:hAnsi="Garamond"/>
        </w:rPr>
        <w:t>ë</w:t>
      </w:r>
      <w:r w:rsidR="00560F4A" w:rsidRPr="00E31ACA">
        <w:rPr>
          <w:rFonts w:ascii="Garamond" w:hAnsi="Garamond"/>
        </w:rPr>
        <w:t>n 14.10</w:t>
      </w:r>
      <w:r w:rsidR="007F3019" w:rsidRPr="00E31ACA">
        <w:rPr>
          <w:rFonts w:ascii="Garamond" w:hAnsi="Garamond"/>
        </w:rPr>
        <w:t>.20</w:t>
      </w:r>
      <w:r w:rsidR="008D1E6C" w:rsidRPr="00E31ACA">
        <w:rPr>
          <w:rFonts w:ascii="Garamond" w:hAnsi="Garamond"/>
        </w:rPr>
        <w:t>2</w:t>
      </w:r>
      <w:r w:rsidR="00D724E6" w:rsidRPr="00E31ACA">
        <w:rPr>
          <w:rFonts w:ascii="Garamond" w:hAnsi="Garamond"/>
        </w:rPr>
        <w:t>1</w:t>
      </w:r>
      <w:r w:rsidR="006928B6">
        <w:rPr>
          <w:rFonts w:ascii="Garamond" w:hAnsi="Garamond"/>
        </w:rPr>
        <w:t>.</w:t>
      </w:r>
    </w:p>
    <w:sectPr w:rsidR="00B5054A" w:rsidRPr="00E31ACA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A1DE1C" w14:textId="77777777" w:rsidR="006928B6" w:rsidRDefault="006928B6">
      <w:r>
        <w:separator/>
      </w:r>
    </w:p>
  </w:endnote>
  <w:endnote w:type="continuationSeparator" w:id="0">
    <w:p w14:paraId="7C101C48" w14:textId="77777777" w:rsidR="006928B6" w:rsidRDefault="006928B6">
      <w:r>
        <w:continuationSeparator/>
      </w:r>
    </w:p>
  </w:endnote>
  <w:endnote w:type="continuationNotice" w:id="1">
    <w:p w14:paraId="508A2CD9" w14:textId="77777777" w:rsidR="000604E0" w:rsidRDefault="000604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6B801E" w14:textId="77777777" w:rsidR="006928B6" w:rsidRDefault="006928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6B801F" w14:textId="77777777" w:rsidR="006928B6" w:rsidRDefault="006928B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6B8020" w14:textId="77777777" w:rsidR="006928B6" w:rsidRDefault="006928B6">
    <w:pPr>
      <w:pStyle w:val="Footer"/>
      <w:framePr w:wrap="around" w:vAnchor="text" w:hAnchor="margin" w:xAlign="center" w:y="1"/>
      <w:rPr>
        <w:rStyle w:val="PageNumber"/>
      </w:rPr>
    </w:pPr>
  </w:p>
  <w:p w14:paraId="356B8021" w14:textId="77777777" w:rsidR="006928B6" w:rsidRDefault="006928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9F171E" w14:textId="77777777" w:rsidR="006928B6" w:rsidRDefault="006928B6">
      <w:r>
        <w:separator/>
      </w:r>
    </w:p>
  </w:footnote>
  <w:footnote w:type="continuationSeparator" w:id="0">
    <w:p w14:paraId="276AD960" w14:textId="77777777" w:rsidR="006928B6" w:rsidRDefault="006928B6">
      <w:r>
        <w:continuationSeparator/>
      </w:r>
    </w:p>
  </w:footnote>
  <w:footnote w:type="continuationNotice" w:id="1">
    <w:p w14:paraId="2AED861A" w14:textId="77777777" w:rsidR="000604E0" w:rsidRDefault="000604E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604E0"/>
    <w:rsid w:val="00081924"/>
    <w:rsid w:val="000C7249"/>
    <w:rsid w:val="000D6EF8"/>
    <w:rsid w:val="00154444"/>
    <w:rsid w:val="001D28A5"/>
    <w:rsid w:val="001E0C3D"/>
    <w:rsid w:val="002162B7"/>
    <w:rsid w:val="00223139"/>
    <w:rsid w:val="0027454F"/>
    <w:rsid w:val="00274CD0"/>
    <w:rsid w:val="00292A7A"/>
    <w:rsid w:val="002E2849"/>
    <w:rsid w:val="00360A13"/>
    <w:rsid w:val="003B1B09"/>
    <w:rsid w:val="003F2FD1"/>
    <w:rsid w:val="00405249"/>
    <w:rsid w:val="00406D3F"/>
    <w:rsid w:val="00463C58"/>
    <w:rsid w:val="005026F0"/>
    <w:rsid w:val="00527B6E"/>
    <w:rsid w:val="00560F4A"/>
    <w:rsid w:val="005765EE"/>
    <w:rsid w:val="005E2825"/>
    <w:rsid w:val="005E4FE2"/>
    <w:rsid w:val="006076D0"/>
    <w:rsid w:val="006637BB"/>
    <w:rsid w:val="006717D3"/>
    <w:rsid w:val="006866C8"/>
    <w:rsid w:val="0068703F"/>
    <w:rsid w:val="006928B6"/>
    <w:rsid w:val="006D66C5"/>
    <w:rsid w:val="006F5098"/>
    <w:rsid w:val="00711EE9"/>
    <w:rsid w:val="00717953"/>
    <w:rsid w:val="007858D4"/>
    <w:rsid w:val="007F3019"/>
    <w:rsid w:val="00862E7C"/>
    <w:rsid w:val="008B1B44"/>
    <w:rsid w:val="008D1E6C"/>
    <w:rsid w:val="008D256C"/>
    <w:rsid w:val="008F2039"/>
    <w:rsid w:val="00910933"/>
    <w:rsid w:val="00956E7A"/>
    <w:rsid w:val="009607E7"/>
    <w:rsid w:val="009767ED"/>
    <w:rsid w:val="009B472A"/>
    <w:rsid w:val="009D5D53"/>
    <w:rsid w:val="009D6D63"/>
    <w:rsid w:val="00A06F4F"/>
    <w:rsid w:val="00A3187E"/>
    <w:rsid w:val="00AA44FD"/>
    <w:rsid w:val="00AB2765"/>
    <w:rsid w:val="00AB4E3B"/>
    <w:rsid w:val="00B04358"/>
    <w:rsid w:val="00B478B9"/>
    <w:rsid w:val="00B5054A"/>
    <w:rsid w:val="00B73E38"/>
    <w:rsid w:val="00BB511D"/>
    <w:rsid w:val="00BE09EB"/>
    <w:rsid w:val="00BF799F"/>
    <w:rsid w:val="00C74933"/>
    <w:rsid w:val="00C86C09"/>
    <w:rsid w:val="00C91738"/>
    <w:rsid w:val="00CD3567"/>
    <w:rsid w:val="00D040CA"/>
    <w:rsid w:val="00D11B9D"/>
    <w:rsid w:val="00D6357B"/>
    <w:rsid w:val="00D724E6"/>
    <w:rsid w:val="00D74E03"/>
    <w:rsid w:val="00D9210C"/>
    <w:rsid w:val="00DD3865"/>
    <w:rsid w:val="00DD5338"/>
    <w:rsid w:val="00DE484E"/>
    <w:rsid w:val="00E17AB7"/>
    <w:rsid w:val="00E31ACA"/>
    <w:rsid w:val="00E35C21"/>
    <w:rsid w:val="00E376FA"/>
    <w:rsid w:val="00E56FDD"/>
    <w:rsid w:val="00E749AE"/>
    <w:rsid w:val="00E817BD"/>
    <w:rsid w:val="00E81E4F"/>
    <w:rsid w:val="00E94534"/>
    <w:rsid w:val="00ED1634"/>
    <w:rsid w:val="00F77D0A"/>
    <w:rsid w:val="00FC001E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6B8006"/>
  <w15:docId w15:val="{B06C67B6-687E-447D-B0C5-F4D2E2EDE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817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2021-10-18T10:15:24Z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2021-10-14T22:00:00Z</Date_x0020_protokolli>
    <Titulli xmlns="0e656187-b300-4fb0-8bf4-3a50f872073c">Për rrëzimin e dekretit nr. 13166, datë 16.7.2021 "Për kthimin e ligjit nr. 79/2021 "Për të Huajt""</Titulli>
    <Modifikuesi xmlns="0e656187-b300-4fb0-8bf4-3a50f872073c">nevila.samarxhi</Modifikuesi>
    <Nr_x002e__x0020_prot_x0020_QBZ xmlns="0e656187-b300-4fb0-8bf4-3a50f872073c">1405/5</Nr_x002e__x0020_prot_x0020_QBZ>
    <Data_x0020_e_x0020_Modifikimit xmlns="0e656187-b300-4fb0-8bf4-3a50f872073c">2021-10-18T10:20:42Z</Data_x0020_e_x0020_Modifikimit>
    <Dekretuar xmlns="0e656187-b300-4fb0-8bf4-3a50f872073c">false</Dekretuar>
    <Data xmlns="0e656187-b300-4fb0-8bf4-3a50f872073c">2021-10-13T22:00:00Z</Data>
    <Nr_x002e__x0020_protokolli_x0020_i_x0020_aktit xmlns="0e656187-b300-4fb0-8bf4-3a50f872073c">1405/1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3F534D9C564E52AB29D6A94C3E5D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3F534D9C564E52AB29D6A94C3E5D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2193E-B721-44D7-86D6-BBCADD1DB4CB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63492CB-47DB-40C3-A995-08131ED448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DAA1B1-E4CF-4E5E-8502-81E0D244C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5343F9-3EC3-4B5D-8212-226F8019A3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5F147E-08EC-4800-B8FF-DEC28E201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455C90-12E9-4716-9FB2-A3D51F585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Fjora Cahani</cp:lastModifiedBy>
  <cp:revision>10</cp:revision>
  <cp:lastPrinted>2021-10-15T08:26:00Z</cp:lastPrinted>
  <dcterms:created xsi:type="dcterms:W3CDTF">2021-10-05T10:28:00Z</dcterms:created>
  <dcterms:modified xsi:type="dcterms:W3CDTF">2021-10-18T10:52:00Z</dcterms:modified>
</cp:coreProperties>
</file>