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13429B" w:rsidRDefault="00277D9B" w:rsidP="0013429B">
      <w:pPr>
        <w:ind w:firstLine="284"/>
        <w:jc w:val="center"/>
        <w:rPr>
          <w:rFonts w:ascii="Garamond" w:hAnsi="Garamond"/>
          <w:b/>
        </w:rPr>
      </w:pPr>
      <w:r w:rsidRPr="0013429B">
        <w:rPr>
          <w:rFonts w:ascii="Garamond" w:hAnsi="Garamond"/>
          <w:b/>
        </w:rPr>
        <w:t>VENDIM</w:t>
      </w:r>
    </w:p>
    <w:p w14:paraId="778E15A4" w14:textId="7B953628" w:rsidR="00001B5F" w:rsidRPr="0013429B" w:rsidRDefault="00116923" w:rsidP="0013429B">
      <w:pPr>
        <w:ind w:firstLine="284"/>
        <w:jc w:val="center"/>
        <w:rPr>
          <w:rFonts w:ascii="Garamond" w:hAnsi="Garamond"/>
          <w:b/>
        </w:rPr>
      </w:pPr>
      <w:r w:rsidRPr="0013429B">
        <w:rPr>
          <w:rFonts w:ascii="Garamond" w:hAnsi="Garamond"/>
          <w:b/>
        </w:rPr>
        <w:t>Nr. 81</w:t>
      </w:r>
      <w:r w:rsidR="00D27B99" w:rsidRPr="0013429B">
        <w:rPr>
          <w:rFonts w:ascii="Garamond" w:hAnsi="Garamond"/>
          <w:b/>
        </w:rPr>
        <w:t>/2021</w:t>
      </w:r>
    </w:p>
    <w:p w14:paraId="2C1676C6" w14:textId="77777777" w:rsidR="00B231AB" w:rsidRPr="0013429B" w:rsidRDefault="00B231AB" w:rsidP="0013429B">
      <w:pPr>
        <w:ind w:firstLine="284"/>
        <w:jc w:val="both"/>
        <w:rPr>
          <w:rFonts w:ascii="Garamond" w:hAnsi="Garamond"/>
        </w:rPr>
      </w:pPr>
    </w:p>
    <w:p w14:paraId="72ACFD8F" w14:textId="25C09667" w:rsidR="00116923" w:rsidRPr="0013429B" w:rsidRDefault="00116923" w:rsidP="00AB744C">
      <w:pPr>
        <w:jc w:val="center"/>
        <w:rPr>
          <w:rFonts w:ascii="Garamond" w:hAnsi="Garamond"/>
          <w:b/>
        </w:rPr>
      </w:pPr>
      <w:r w:rsidRPr="0013429B">
        <w:rPr>
          <w:rFonts w:ascii="Garamond" w:hAnsi="Garamond"/>
          <w:b/>
        </w:rPr>
        <w:t>PËR NGRITJEN E KOMISIONIT HETIMOR TË KUVENDIT PËR KONTROLLIN E LIGJSHMËRISË SË VEPRIMEVE TË ORGANEVE PUBLIKE NË PROCEDURAT PËR NDËRTIMIN DHE ADMINISTRIMIN E IMPIANTEVE  TË TRAJTIMIT TË MBETJEVE URBANE</w:t>
      </w:r>
    </w:p>
    <w:p w14:paraId="173C3CA4" w14:textId="77777777" w:rsidR="00116923" w:rsidRPr="0013429B" w:rsidRDefault="00116923" w:rsidP="0013429B">
      <w:pPr>
        <w:ind w:firstLine="284"/>
        <w:jc w:val="both"/>
        <w:rPr>
          <w:rFonts w:ascii="Garamond" w:hAnsi="Garamond"/>
        </w:rPr>
      </w:pPr>
    </w:p>
    <w:p w14:paraId="7C6FBE19" w14:textId="07C42272" w:rsidR="00116923" w:rsidRPr="0013429B" w:rsidRDefault="00116923" w:rsidP="0013429B">
      <w:pPr>
        <w:ind w:firstLine="284"/>
        <w:jc w:val="both"/>
        <w:rPr>
          <w:rFonts w:ascii="Garamond" w:hAnsi="Garamond"/>
        </w:rPr>
      </w:pPr>
      <w:r w:rsidRPr="0013429B">
        <w:rPr>
          <w:rFonts w:ascii="Garamond" w:hAnsi="Garamond"/>
        </w:rPr>
        <w:t xml:space="preserve">Në mbështetje të neneve 7, 77 dhe 78 të Kushtetutës, të nenit 25 të Rregullores së Kuvendit, të neneve 5, 6, 8 dhe 9 të ligjit nr. 8891, datë 2.5.2002 “Për organizimin dhe funksionimin e komisioneve hetimore të Kuvendit”, i ndryshuar, me propozimin e një të katërtës së deputetëve, </w:t>
      </w:r>
    </w:p>
    <w:p w14:paraId="65DCB865" w14:textId="77777777" w:rsidR="00116923" w:rsidRPr="0013429B" w:rsidRDefault="00116923" w:rsidP="0013429B">
      <w:pPr>
        <w:ind w:firstLine="284"/>
        <w:jc w:val="both"/>
        <w:rPr>
          <w:rFonts w:ascii="Garamond" w:hAnsi="Garamond"/>
        </w:rPr>
      </w:pPr>
    </w:p>
    <w:p w14:paraId="5F9AE982" w14:textId="4A3962B9" w:rsidR="00116923" w:rsidRPr="0013429B" w:rsidRDefault="0013429B" w:rsidP="0013429B">
      <w:pPr>
        <w:ind w:firstLine="284"/>
        <w:jc w:val="center"/>
        <w:rPr>
          <w:rFonts w:ascii="Garamond" w:hAnsi="Garamond"/>
        </w:rPr>
      </w:pPr>
      <w:r w:rsidRPr="0013429B">
        <w:rPr>
          <w:rFonts w:ascii="Garamond" w:hAnsi="Garamond"/>
        </w:rPr>
        <w:t>K</w:t>
      </w:r>
      <w:r w:rsidR="00116923" w:rsidRPr="0013429B">
        <w:rPr>
          <w:rFonts w:ascii="Garamond" w:hAnsi="Garamond"/>
        </w:rPr>
        <w:t>U</w:t>
      </w:r>
      <w:r w:rsidRPr="0013429B">
        <w:rPr>
          <w:rFonts w:ascii="Garamond" w:hAnsi="Garamond"/>
        </w:rPr>
        <w:t>VEND</w:t>
      </w:r>
      <w:r w:rsidR="00116923" w:rsidRPr="0013429B">
        <w:rPr>
          <w:rFonts w:ascii="Garamond" w:hAnsi="Garamond"/>
        </w:rPr>
        <w:t>I</w:t>
      </w:r>
    </w:p>
    <w:p w14:paraId="0BC9A50B" w14:textId="77777777" w:rsidR="00116923" w:rsidRPr="0013429B" w:rsidRDefault="00116923" w:rsidP="0013429B">
      <w:pPr>
        <w:ind w:firstLine="284"/>
        <w:jc w:val="center"/>
        <w:rPr>
          <w:rFonts w:ascii="Garamond" w:hAnsi="Garamond"/>
        </w:rPr>
      </w:pPr>
      <w:r w:rsidRPr="0013429B">
        <w:rPr>
          <w:rFonts w:ascii="Garamond" w:hAnsi="Garamond"/>
        </w:rPr>
        <w:t>I REPUBLIKËS SË SHQIPËRISË</w:t>
      </w:r>
    </w:p>
    <w:p w14:paraId="51CD5B08" w14:textId="77777777" w:rsidR="00116923" w:rsidRPr="0013429B" w:rsidRDefault="00116923" w:rsidP="0013429B">
      <w:pPr>
        <w:ind w:firstLine="284"/>
        <w:jc w:val="center"/>
        <w:rPr>
          <w:rFonts w:ascii="Garamond" w:hAnsi="Garamond"/>
        </w:rPr>
      </w:pPr>
    </w:p>
    <w:p w14:paraId="4E2A190C" w14:textId="4DDD57F3" w:rsidR="00116923" w:rsidRPr="0013429B" w:rsidRDefault="0013429B" w:rsidP="0013429B">
      <w:pPr>
        <w:ind w:firstLine="284"/>
        <w:jc w:val="center"/>
        <w:rPr>
          <w:rFonts w:ascii="Garamond" w:hAnsi="Garamond"/>
        </w:rPr>
      </w:pPr>
      <w:r w:rsidRPr="0013429B">
        <w:rPr>
          <w:rFonts w:ascii="Garamond" w:hAnsi="Garamond"/>
        </w:rPr>
        <w:t>VENDOS</w:t>
      </w:r>
      <w:r w:rsidR="00116923" w:rsidRPr="0013429B">
        <w:rPr>
          <w:rFonts w:ascii="Garamond" w:hAnsi="Garamond"/>
        </w:rPr>
        <w:t>I:</w:t>
      </w:r>
    </w:p>
    <w:p w14:paraId="400FC4B7" w14:textId="77777777" w:rsidR="00116923" w:rsidRPr="0013429B" w:rsidRDefault="00116923" w:rsidP="0013429B">
      <w:pPr>
        <w:ind w:firstLine="284"/>
        <w:jc w:val="both"/>
        <w:rPr>
          <w:rFonts w:ascii="Garamond" w:hAnsi="Garamond"/>
        </w:rPr>
      </w:pPr>
    </w:p>
    <w:p w14:paraId="37FA74C7" w14:textId="367C2871" w:rsidR="00116923" w:rsidRPr="0013429B" w:rsidRDefault="00116923" w:rsidP="0013429B">
      <w:pPr>
        <w:ind w:firstLine="284"/>
        <w:jc w:val="both"/>
        <w:rPr>
          <w:rFonts w:ascii="Garamond" w:hAnsi="Garamond"/>
        </w:rPr>
      </w:pPr>
      <w:r w:rsidRPr="0013429B">
        <w:rPr>
          <w:rFonts w:ascii="Garamond" w:hAnsi="Garamond"/>
        </w:rPr>
        <w:t xml:space="preserve">I. Ngritjen e komisionit hetimor të Kuvendit për shqyrtimin e kërkesës së një grupi deputetësh të Kuvendit për kontrollin e ligjshmërisë së veprimeve të organeve publike në procedurat për ndërtimin dhe administrimin e impianteve të trajtimit të mbetjeve urbane. Ky hetim do të synojë nxjerrjen e përgjegjësive institucionale, garantimin e transparencës, mbrojtjen e konkurrencës dhe tregut të lirë dhe garantimin e të drejtës së qytetarëve për një mjedis të pastër. </w:t>
      </w:r>
    </w:p>
    <w:p w14:paraId="53288032" w14:textId="115B0822" w:rsidR="00116923" w:rsidRPr="0013429B" w:rsidRDefault="00116923" w:rsidP="0013429B">
      <w:pPr>
        <w:ind w:firstLine="284"/>
        <w:jc w:val="both"/>
        <w:rPr>
          <w:rFonts w:ascii="Garamond" w:hAnsi="Garamond"/>
        </w:rPr>
      </w:pPr>
      <w:proofErr w:type="spellStart"/>
      <w:r w:rsidRPr="0013429B">
        <w:rPr>
          <w:rFonts w:ascii="Garamond" w:hAnsi="Garamond"/>
        </w:rPr>
        <w:t>II</w:t>
      </w:r>
      <w:proofErr w:type="spellEnd"/>
      <w:r w:rsidRPr="0013429B">
        <w:rPr>
          <w:rFonts w:ascii="Garamond" w:hAnsi="Garamond"/>
        </w:rPr>
        <w:t xml:space="preserve">. Objekti i punës së komisionit hetimor është: </w:t>
      </w:r>
    </w:p>
    <w:p w14:paraId="53CAE856" w14:textId="07DE6AE4" w:rsidR="00116923" w:rsidRPr="0013429B" w:rsidRDefault="00116923" w:rsidP="0013429B">
      <w:pPr>
        <w:ind w:firstLine="284"/>
        <w:jc w:val="both"/>
        <w:rPr>
          <w:rFonts w:ascii="Garamond" w:hAnsi="Garamond"/>
        </w:rPr>
      </w:pPr>
      <w:r w:rsidRPr="0013429B">
        <w:rPr>
          <w:rFonts w:ascii="Garamond" w:hAnsi="Garamond"/>
        </w:rPr>
        <w:t>1.</w:t>
      </w:r>
      <w:r w:rsidR="0013429B">
        <w:rPr>
          <w:rFonts w:ascii="Garamond" w:hAnsi="Garamond"/>
        </w:rPr>
        <w:t xml:space="preserve"> </w:t>
      </w:r>
      <w:r w:rsidRPr="0013429B">
        <w:rPr>
          <w:rFonts w:ascii="Garamond" w:hAnsi="Garamond"/>
        </w:rPr>
        <w:t xml:space="preserve">Kontrolli i zbatimit të ligjeve nga ana </w:t>
      </w:r>
      <w:r w:rsidR="003E1129" w:rsidRPr="0013429B">
        <w:rPr>
          <w:rFonts w:ascii="Garamond" w:hAnsi="Garamond"/>
        </w:rPr>
        <w:t xml:space="preserve">e </w:t>
      </w:r>
      <w:r w:rsidRPr="0013429B">
        <w:rPr>
          <w:rFonts w:ascii="Garamond" w:hAnsi="Garamond"/>
        </w:rPr>
        <w:t>organeve publike në procedurat për ndërtimin dhe administrimin e impianteve t</w:t>
      </w:r>
      <w:r w:rsidR="003E1129" w:rsidRPr="0013429B">
        <w:rPr>
          <w:rFonts w:ascii="Garamond" w:hAnsi="Garamond"/>
        </w:rPr>
        <w:t>ë trajtimit të mbetjeve urbane.</w:t>
      </w:r>
    </w:p>
    <w:p w14:paraId="2A4013D8" w14:textId="67F0A244" w:rsidR="00116923" w:rsidRPr="0013429B" w:rsidRDefault="00116923" w:rsidP="0013429B">
      <w:pPr>
        <w:ind w:firstLine="284"/>
        <w:jc w:val="both"/>
        <w:rPr>
          <w:rFonts w:ascii="Garamond" w:hAnsi="Garamond"/>
        </w:rPr>
      </w:pPr>
      <w:r w:rsidRPr="0013429B">
        <w:rPr>
          <w:rFonts w:ascii="Garamond" w:hAnsi="Garamond"/>
        </w:rPr>
        <w:t>2.</w:t>
      </w:r>
      <w:r w:rsidR="0013429B">
        <w:rPr>
          <w:rFonts w:ascii="Garamond" w:hAnsi="Garamond"/>
        </w:rPr>
        <w:t xml:space="preserve"> </w:t>
      </w:r>
      <w:r w:rsidRPr="0013429B">
        <w:rPr>
          <w:rFonts w:ascii="Garamond" w:hAnsi="Garamond"/>
        </w:rPr>
        <w:t>Verifikimi i pasojave ekonomike në buxhetin e shtetit shqiptar, si rezultat i veprimeve apo m</w:t>
      </w:r>
      <w:r w:rsidR="003E1129" w:rsidRPr="0013429B">
        <w:rPr>
          <w:rFonts w:ascii="Garamond" w:hAnsi="Garamond"/>
        </w:rPr>
        <w:t>osveprimeve të organeve publike.</w:t>
      </w:r>
      <w:r w:rsidRPr="0013429B">
        <w:rPr>
          <w:rFonts w:ascii="Garamond" w:hAnsi="Garamond"/>
        </w:rPr>
        <w:t xml:space="preserve"> </w:t>
      </w:r>
    </w:p>
    <w:p w14:paraId="77460ED2" w14:textId="00B06CB9" w:rsidR="00116923" w:rsidRPr="0013429B" w:rsidRDefault="00116923" w:rsidP="0013429B">
      <w:pPr>
        <w:ind w:firstLine="284"/>
        <w:jc w:val="both"/>
        <w:rPr>
          <w:rFonts w:ascii="Garamond" w:hAnsi="Garamond"/>
        </w:rPr>
      </w:pPr>
      <w:r w:rsidRPr="0013429B">
        <w:rPr>
          <w:rFonts w:ascii="Garamond" w:hAnsi="Garamond"/>
        </w:rPr>
        <w:t>3.</w:t>
      </w:r>
      <w:r w:rsidR="0013429B">
        <w:rPr>
          <w:rFonts w:ascii="Garamond" w:hAnsi="Garamond"/>
        </w:rPr>
        <w:t xml:space="preserve"> </w:t>
      </w:r>
      <w:r w:rsidRPr="0013429B">
        <w:rPr>
          <w:rFonts w:ascii="Garamond" w:hAnsi="Garamond"/>
        </w:rPr>
        <w:t>Verifikimi i efekteve mjedisore dhe pasojave mbi</w:t>
      </w:r>
      <w:r w:rsidR="003E1129" w:rsidRPr="0013429B">
        <w:rPr>
          <w:rFonts w:ascii="Garamond" w:hAnsi="Garamond"/>
        </w:rPr>
        <w:t xml:space="preserve"> konkurrencën dhe tregun e lirë.</w:t>
      </w:r>
      <w:r w:rsidRPr="0013429B">
        <w:rPr>
          <w:rFonts w:ascii="Garamond" w:hAnsi="Garamond"/>
        </w:rPr>
        <w:t xml:space="preserve"> </w:t>
      </w:r>
    </w:p>
    <w:p w14:paraId="55B387D2" w14:textId="5610DF67" w:rsidR="00116923" w:rsidRPr="0013429B" w:rsidRDefault="00116923" w:rsidP="0013429B">
      <w:pPr>
        <w:ind w:firstLine="284"/>
        <w:jc w:val="both"/>
        <w:rPr>
          <w:rFonts w:ascii="Garamond" w:hAnsi="Garamond"/>
        </w:rPr>
      </w:pPr>
      <w:r w:rsidRPr="0013429B">
        <w:rPr>
          <w:rFonts w:ascii="Garamond" w:hAnsi="Garamond"/>
        </w:rPr>
        <w:t>4.</w:t>
      </w:r>
      <w:r w:rsidR="0013429B">
        <w:rPr>
          <w:rFonts w:ascii="Garamond" w:hAnsi="Garamond"/>
        </w:rPr>
        <w:t xml:space="preserve"> </w:t>
      </w:r>
      <w:r w:rsidRPr="0013429B">
        <w:rPr>
          <w:rFonts w:ascii="Garamond" w:hAnsi="Garamond"/>
        </w:rPr>
        <w:t xml:space="preserve">Vlerësimi i nevojës për marrjen e masave ligjore për mbrojtjen e konkurrencës së lirë </w:t>
      </w:r>
      <w:r w:rsidR="003E1129" w:rsidRPr="0013429B">
        <w:rPr>
          <w:rFonts w:ascii="Garamond" w:hAnsi="Garamond"/>
        </w:rPr>
        <w:t xml:space="preserve">dhe parimit të </w:t>
      </w:r>
      <w:proofErr w:type="spellStart"/>
      <w:r w:rsidR="003E1129" w:rsidRPr="0013429B">
        <w:rPr>
          <w:rFonts w:ascii="Garamond" w:hAnsi="Garamond"/>
        </w:rPr>
        <w:t>mosdiskriminimit</w:t>
      </w:r>
      <w:proofErr w:type="spellEnd"/>
      <w:r w:rsidR="003E1129" w:rsidRPr="0013429B">
        <w:rPr>
          <w:rFonts w:ascii="Garamond" w:hAnsi="Garamond"/>
        </w:rPr>
        <w:t>.</w:t>
      </w:r>
      <w:r w:rsidRPr="0013429B">
        <w:rPr>
          <w:rFonts w:ascii="Garamond" w:hAnsi="Garamond"/>
        </w:rPr>
        <w:t xml:space="preserve"> </w:t>
      </w:r>
    </w:p>
    <w:p w14:paraId="636E751A" w14:textId="124D0826" w:rsidR="00116923" w:rsidRPr="0013429B" w:rsidRDefault="00116923" w:rsidP="0013429B">
      <w:pPr>
        <w:ind w:firstLine="284"/>
        <w:jc w:val="both"/>
        <w:rPr>
          <w:rFonts w:ascii="Garamond" w:hAnsi="Garamond"/>
        </w:rPr>
      </w:pPr>
      <w:r w:rsidRPr="0013429B">
        <w:rPr>
          <w:rFonts w:ascii="Garamond" w:hAnsi="Garamond"/>
        </w:rPr>
        <w:t>5.</w:t>
      </w:r>
      <w:r w:rsidR="0013429B">
        <w:rPr>
          <w:rFonts w:ascii="Garamond" w:hAnsi="Garamond"/>
        </w:rPr>
        <w:t xml:space="preserve"> </w:t>
      </w:r>
      <w:r w:rsidRPr="0013429B">
        <w:rPr>
          <w:rFonts w:ascii="Garamond" w:hAnsi="Garamond"/>
        </w:rPr>
        <w:t>Vlerësimi i nevojës për marrjen e masave të përshtatshme l</w:t>
      </w:r>
      <w:r w:rsidR="003E1129" w:rsidRPr="0013429B">
        <w:rPr>
          <w:rFonts w:ascii="Garamond" w:hAnsi="Garamond"/>
        </w:rPr>
        <w:t>igjore për mbrojtjen e mjedisit.</w:t>
      </w:r>
      <w:r w:rsidRPr="0013429B">
        <w:rPr>
          <w:rFonts w:ascii="Garamond" w:hAnsi="Garamond"/>
        </w:rPr>
        <w:t xml:space="preserve"> </w:t>
      </w:r>
    </w:p>
    <w:p w14:paraId="1F8F6347" w14:textId="605E5DE1" w:rsidR="00116923" w:rsidRPr="0013429B" w:rsidRDefault="00116923" w:rsidP="0013429B">
      <w:pPr>
        <w:ind w:firstLine="284"/>
        <w:jc w:val="both"/>
        <w:rPr>
          <w:rFonts w:ascii="Garamond" w:hAnsi="Garamond"/>
        </w:rPr>
      </w:pPr>
      <w:r w:rsidRPr="0013429B">
        <w:rPr>
          <w:rFonts w:ascii="Garamond" w:hAnsi="Garamond"/>
        </w:rPr>
        <w:t>6.</w:t>
      </w:r>
      <w:r w:rsidR="0013429B">
        <w:rPr>
          <w:rFonts w:ascii="Garamond" w:hAnsi="Garamond"/>
        </w:rPr>
        <w:t xml:space="preserve"> </w:t>
      </w:r>
      <w:r w:rsidRPr="0013429B">
        <w:rPr>
          <w:rFonts w:ascii="Garamond" w:hAnsi="Garamond"/>
        </w:rPr>
        <w:t>Rekomandime për marrjen e masave të përshtatshme duke ndërgjegjësuar hallkat e administratës shtetërore mbi aplikimin e praktikave më të mira ndër</w:t>
      </w:r>
      <w:r w:rsidR="003E1129" w:rsidRPr="0013429B">
        <w:rPr>
          <w:rFonts w:ascii="Garamond" w:hAnsi="Garamond"/>
        </w:rPr>
        <w:t>kombëtare në fushën e mjedisit.</w:t>
      </w:r>
    </w:p>
    <w:p w14:paraId="5AE065CB" w14:textId="1F3F0FD1" w:rsidR="00116923" w:rsidRPr="0013429B" w:rsidRDefault="00116923" w:rsidP="0013429B">
      <w:pPr>
        <w:ind w:firstLine="284"/>
        <w:jc w:val="both"/>
        <w:rPr>
          <w:rFonts w:ascii="Garamond" w:hAnsi="Garamond"/>
        </w:rPr>
      </w:pPr>
      <w:r w:rsidRPr="0013429B">
        <w:rPr>
          <w:rFonts w:ascii="Garamond" w:hAnsi="Garamond"/>
        </w:rPr>
        <w:t>7.</w:t>
      </w:r>
      <w:r w:rsidR="0013429B">
        <w:rPr>
          <w:rFonts w:ascii="Garamond" w:hAnsi="Garamond"/>
        </w:rPr>
        <w:t xml:space="preserve"> </w:t>
      </w:r>
      <w:r w:rsidRPr="0013429B">
        <w:rPr>
          <w:rFonts w:ascii="Garamond" w:hAnsi="Garamond"/>
        </w:rPr>
        <w:t xml:space="preserve">Vlerësimi i nevojës për përafrimin e legjislacionit për </w:t>
      </w:r>
      <w:proofErr w:type="spellStart"/>
      <w:r w:rsidRPr="0013429B">
        <w:rPr>
          <w:rFonts w:ascii="Garamond" w:hAnsi="Garamond"/>
        </w:rPr>
        <w:t>koncensionet</w:t>
      </w:r>
      <w:proofErr w:type="spellEnd"/>
      <w:r w:rsidRPr="0013429B">
        <w:rPr>
          <w:rFonts w:ascii="Garamond" w:hAnsi="Garamond"/>
        </w:rPr>
        <w:t xml:space="preserve"> dhe mjedisor, me direktivat dhe praktikat më të mira të BE-së. </w:t>
      </w:r>
    </w:p>
    <w:p w14:paraId="4A93D3B8" w14:textId="77777777" w:rsidR="00116923" w:rsidRPr="0013429B" w:rsidRDefault="00116923" w:rsidP="0013429B">
      <w:pPr>
        <w:ind w:firstLine="284"/>
        <w:jc w:val="both"/>
        <w:rPr>
          <w:rFonts w:ascii="Garamond" w:hAnsi="Garamond"/>
        </w:rPr>
      </w:pPr>
      <w:proofErr w:type="spellStart"/>
      <w:r w:rsidRPr="0013429B">
        <w:rPr>
          <w:rFonts w:ascii="Garamond" w:hAnsi="Garamond"/>
        </w:rPr>
        <w:t>III</w:t>
      </w:r>
      <w:proofErr w:type="spellEnd"/>
      <w:r w:rsidRPr="0013429B">
        <w:rPr>
          <w:rFonts w:ascii="Garamond" w:hAnsi="Garamond"/>
        </w:rPr>
        <w:t xml:space="preserve">. Komisioni ka të drejtë të hetojë dhe të bëjë transparencë të plotë për çdo çështje që përfshihet në objektin e punës së tij, në përputhje me parimet kushtetuese, veçanërisht parimin e ndarjes së pushteteve, duke mos iu mbivendosur punës së organeve të drejtësisë. </w:t>
      </w:r>
    </w:p>
    <w:p w14:paraId="155D01C5" w14:textId="641D6313" w:rsidR="00116923" w:rsidRPr="0013429B" w:rsidRDefault="00116923" w:rsidP="0013429B">
      <w:pPr>
        <w:ind w:firstLine="284"/>
        <w:jc w:val="both"/>
        <w:rPr>
          <w:rFonts w:ascii="Garamond" w:hAnsi="Garamond"/>
        </w:rPr>
      </w:pPr>
      <w:proofErr w:type="spellStart"/>
      <w:r w:rsidRPr="0013429B">
        <w:rPr>
          <w:rFonts w:ascii="Garamond" w:hAnsi="Garamond"/>
        </w:rPr>
        <w:t>IV</w:t>
      </w:r>
      <w:proofErr w:type="spellEnd"/>
      <w:r w:rsidRPr="0013429B">
        <w:rPr>
          <w:rFonts w:ascii="Garamond" w:hAnsi="Garamond"/>
        </w:rPr>
        <w:t>. Komisioni hetimor, i ngritur sipas këtij vendimi, bashkë me raportin përfundimtar i paraqet Kuvendit në seancë plenare rekomandime në lidhje me nxjerrjen e përgjegjësive institucionale, miratime, ndryshime apo korrigjime të kuadrit ligjor dhe</w:t>
      </w:r>
      <w:r w:rsidR="00743C13" w:rsidRPr="0013429B">
        <w:rPr>
          <w:rFonts w:ascii="Garamond" w:hAnsi="Garamond"/>
        </w:rPr>
        <w:t>,</w:t>
      </w:r>
      <w:r w:rsidRPr="0013429B">
        <w:rPr>
          <w:rFonts w:ascii="Garamond" w:hAnsi="Garamond"/>
        </w:rPr>
        <w:t xml:space="preserve"> sipas rastit, njoftimin e prokurorisë për fillimin e çështjes penale.</w:t>
      </w:r>
    </w:p>
    <w:p w14:paraId="127B5552" w14:textId="6C53C86E" w:rsidR="00116923" w:rsidRPr="0013429B" w:rsidRDefault="00116923" w:rsidP="0013429B">
      <w:pPr>
        <w:ind w:firstLine="284"/>
        <w:jc w:val="both"/>
        <w:rPr>
          <w:rFonts w:ascii="Garamond" w:hAnsi="Garamond"/>
        </w:rPr>
      </w:pPr>
      <w:r w:rsidRPr="0013429B">
        <w:rPr>
          <w:rFonts w:ascii="Garamond" w:hAnsi="Garamond"/>
        </w:rPr>
        <w:t>V. Komisioni hetimor përbëhet nga 15 anëtarë si më poshtë:</w:t>
      </w:r>
    </w:p>
    <w:p w14:paraId="653D1A1F" w14:textId="77777777" w:rsidR="00116923" w:rsidRDefault="00116923" w:rsidP="0013429B">
      <w:pPr>
        <w:ind w:firstLine="284"/>
        <w:jc w:val="both"/>
        <w:rPr>
          <w:rFonts w:ascii="Garamond" w:hAnsi="Garamond"/>
        </w:rPr>
      </w:pP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126"/>
        <w:gridCol w:w="567"/>
      </w:tblGrid>
      <w:tr w:rsidR="0013429B" w:rsidRPr="0013429B" w14:paraId="44B0DBF7" w14:textId="77777777" w:rsidTr="009A3BC1">
        <w:trPr>
          <w:trHeight w:val="269"/>
        </w:trPr>
        <w:tc>
          <w:tcPr>
            <w:tcW w:w="1951" w:type="dxa"/>
          </w:tcPr>
          <w:p w14:paraId="32AAD0CB" w14:textId="266F2E7F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 xml:space="preserve">1. 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Jorida</w:t>
            </w:r>
            <w:proofErr w:type="spellEnd"/>
            <w:r w:rsidRPr="0013429B">
              <w:rPr>
                <w:rFonts w:ascii="Garamond" w:hAnsi="Garamond"/>
                <w:spacing w:val="-4"/>
                <w:sz w:val="22"/>
              </w:rPr>
              <w:t xml:space="preserve"> Tabaku</w:t>
            </w:r>
          </w:p>
        </w:tc>
        <w:tc>
          <w:tcPr>
            <w:tcW w:w="2126" w:type="dxa"/>
          </w:tcPr>
          <w:p w14:paraId="5E18C22D" w14:textId="500BE166" w:rsidR="0013429B" w:rsidRPr="0013429B" w:rsidRDefault="00BA26F9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kryetare</w:t>
            </w:r>
          </w:p>
        </w:tc>
        <w:tc>
          <w:tcPr>
            <w:tcW w:w="567" w:type="dxa"/>
          </w:tcPr>
          <w:p w14:paraId="76DE2EA8" w14:textId="58AACCDB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PD</w:t>
            </w:r>
          </w:p>
        </w:tc>
      </w:tr>
      <w:tr w:rsidR="0013429B" w:rsidRPr="0013429B" w14:paraId="0951FC4C" w14:textId="77777777" w:rsidTr="009A3BC1">
        <w:trPr>
          <w:trHeight w:val="185"/>
        </w:trPr>
        <w:tc>
          <w:tcPr>
            <w:tcW w:w="1951" w:type="dxa"/>
          </w:tcPr>
          <w:p w14:paraId="4FF3732A" w14:textId="2C7A3C5D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 xml:space="preserve">2. 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Ermonela</w:t>
            </w:r>
            <w:proofErr w:type="spellEnd"/>
            <w:r w:rsidRPr="0013429B">
              <w:rPr>
                <w:rFonts w:ascii="Garamond" w:hAnsi="Garamond"/>
                <w:spacing w:val="-4"/>
                <w:sz w:val="22"/>
              </w:rPr>
              <w:t xml:space="preserve">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Felaj</w:t>
            </w:r>
            <w:proofErr w:type="spellEnd"/>
          </w:p>
        </w:tc>
        <w:tc>
          <w:tcPr>
            <w:tcW w:w="2126" w:type="dxa"/>
          </w:tcPr>
          <w:p w14:paraId="4995E354" w14:textId="4610C052" w:rsidR="0013429B" w:rsidRPr="0013429B" w:rsidRDefault="00BA26F9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zëvendëskryetare</w:t>
            </w:r>
          </w:p>
        </w:tc>
        <w:tc>
          <w:tcPr>
            <w:tcW w:w="567" w:type="dxa"/>
          </w:tcPr>
          <w:p w14:paraId="163EFBE3" w14:textId="71B4BEB1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PS</w:t>
            </w:r>
          </w:p>
        </w:tc>
      </w:tr>
      <w:tr w:rsidR="0013429B" w:rsidRPr="0013429B" w14:paraId="7FCC949D" w14:textId="77777777" w:rsidTr="009A3BC1">
        <w:trPr>
          <w:trHeight w:val="269"/>
        </w:trPr>
        <w:tc>
          <w:tcPr>
            <w:tcW w:w="1951" w:type="dxa"/>
          </w:tcPr>
          <w:p w14:paraId="2948B85E" w14:textId="49C4E690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3. Arben Pëllumbi</w:t>
            </w:r>
          </w:p>
        </w:tc>
        <w:tc>
          <w:tcPr>
            <w:tcW w:w="2126" w:type="dxa"/>
          </w:tcPr>
          <w:p w14:paraId="65D5AFEF" w14:textId="5F11372E" w:rsidR="0013429B" w:rsidRPr="0013429B" w:rsidRDefault="00BA26F9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anëtar</w:t>
            </w:r>
          </w:p>
        </w:tc>
        <w:tc>
          <w:tcPr>
            <w:tcW w:w="567" w:type="dxa"/>
          </w:tcPr>
          <w:p w14:paraId="51CB5018" w14:textId="36BC5B12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PS</w:t>
            </w:r>
          </w:p>
        </w:tc>
      </w:tr>
      <w:tr w:rsidR="0013429B" w:rsidRPr="0013429B" w14:paraId="6BE39843" w14:textId="77777777" w:rsidTr="009A3BC1">
        <w:trPr>
          <w:trHeight w:val="279"/>
        </w:trPr>
        <w:tc>
          <w:tcPr>
            <w:tcW w:w="1951" w:type="dxa"/>
          </w:tcPr>
          <w:p w14:paraId="666E3A74" w14:textId="49511303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 xml:space="preserve">4.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Eduard</w:t>
            </w:r>
            <w:proofErr w:type="spellEnd"/>
            <w:r w:rsidRPr="0013429B">
              <w:rPr>
                <w:rFonts w:ascii="Garamond" w:hAnsi="Garamond"/>
                <w:spacing w:val="-4"/>
                <w:sz w:val="22"/>
              </w:rPr>
              <w:t xml:space="preserve">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Shalsi</w:t>
            </w:r>
            <w:proofErr w:type="spellEnd"/>
          </w:p>
        </w:tc>
        <w:tc>
          <w:tcPr>
            <w:tcW w:w="2126" w:type="dxa"/>
          </w:tcPr>
          <w:p w14:paraId="2DC551E1" w14:textId="23DE24C9" w:rsidR="0013429B" w:rsidRPr="0013429B" w:rsidRDefault="00BA26F9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anëtar</w:t>
            </w:r>
          </w:p>
        </w:tc>
        <w:tc>
          <w:tcPr>
            <w:tcW w:w="567" w:type="dxa"/>
          </w:tcPr>
          <w:p w14:paraId="05E2E122" w14:textId="0BF40BF6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PS</w:t>
            </w:r>
          </w:p>
        </w:tc>
      </w:tr>
      <w:tr w:rsidR="0013429B" w:rsidRPr="0013429B" w14:paraId="7B119DF0" w14:textId="77777777" w:rsidTr="009A3BC1">
        <w:trPr>
          <w:trHeight w:val="269"/>
        </w:trPr>
        <w:tc>
          <w:tcPr>
            <w:tcW w:w="1951" w:type="dxa"/>
          </w:tcPr>
          <w:p w14:paraId="1555240D" w14:textId="5EFE59D4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 xml:space="preserve">5. Etjen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Xhafaj</w:t>
            </w:r>
            <w:proofErr w:type="spellEnd"/>
          </w:p>
        </w:tc>
        <w:tc>
          <w:tcPr>
            <w:tcW w:w="2126" w:type="dxa"/>
          </w:tcPr>
          <w:p w14:paraId="7E54B4CD" w14:textId="16A118E8" w:rsidR="0013429B" w:rsidRPr="0013429B" w:rsidRDefault="00BA26F9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anëtar</w:t>
            </w:r>
          </w:p>
        </w:tc>
        <w:tc>
          <w:tcPr>
            <w:tcW w:w="567" w:type="dxa"/>
          </w:tcPr>
          <w:p w14:paraId="12A91184" w14:textId="69F4C910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PS</w:t>
            </w:r>
          </w:p>
        </w:tc>
      </w:tr>
      <w:tr w:rsidR="0013429B" w:rsidRPr="0013429B" w14:paraId="05DCFE80" w14:textId="77777777" w:rsidTr="009A3BC1">
        <w:trPr>
          <w:trHeight w:val="269"/>
        </w:trPr>
        <w:tc>
          <w:tcPr>
            <w:tcW w:w="1951" w:type="dxa"/>
          </w:tcPr>
          <w:p w14:paraId="6DE4E7BC" w14:textId="3E77F460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 xml:space="preserve">6. Anila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Denaj</w:t>
            </w:r>
            <w:proofErr w:type="spellEnd"/>
          </w:p>
        </w:tc>
        <w:tc>
          <w:tcPr>
            <w:tcW w:w="2126" w:type="dxa"/>
          </w:tcPr>
          <w:p w14:paraId="019B18B4" w14:textId="37DE33E6" w:rsidR="0013429B" w:rsidRPr="0013429B" w:rsidRDefault="005B78B8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anëtare</w:t>
            </w:r>
          </w:p>
        </w:tc>
        <w:tc>
          <w:tcPr>
            <w:tcW w:w="567" w:type="dxa"/>
          </w:tcPr>
          <w:p w14:paraId="360F592E" w14:textId="64911052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PS</w:t>
            </w:r>
          </w:p>
        </w:tc>
      </w:tr>
      <w:tr w:rsidR="0013429B" w:rsidRPr="0013429B" w14:paraId="7EDE8825" w14:textId="77777777" w:rsidTr="009A3BC1">
        <w:trPr>
          <w:trHeight w:val="269"/>
        </w:trPr>
        <w:tc>
          <w:tcPr>
            <w:tcW w:w="1951" w:type="dxa"/>
          </w:tcPr>
          <w:p w14:paraId="0A1C29B4" w14:textId="2BC8E8CC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 xml:space="preserve">7. Fadil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Nasufi</w:t>
            </w:r>
            <w:proofErr w:type="spellEnd"/>
          </w:p>
        </w:tc>
        <w:tc>
          <w:tcPr>
            <w:tcW w:w="2126" w:type="dxa"/>
          </w:tcPr>
          <w:p w14:paraId="75789084" w14:textId="2B342405" w:rsidR="0013429B" w:rsidRPr="0013429B" w:rsidRDefault="005B78B8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anëtar</w:t>
            </w:r>
          </w:p>
        </w:tc>
        <w:tc>
          <w:tcPr>
            <w:tcW w:w="567" w:type="dxa"/>
          </w:tcPr>
          <w:p w14:paraId="2D4D05A6" w14:textId="2E0D57CD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PS</w:t>
            </w:r>
          </w:p>
        </w:tc>
      </w:tr>
      <w:tr w:rsidR="0013429B" w:rsidRPr="0013429B" w14:paraId="0D55FF77" w14:textId="77777777" w:rsidTr="009A3BC1">
        <w:trPr>
          <w:trHeight w:val="269"/>
        </w:trPr>
        <w:tc>
          <w:tcPr>
            <w:tcW w:w="1951" w:type="dxa"/>
          </w:tcPr>
          <w:p w14:paraId="1EB9E7CE" w14:textId="3684CEC6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 xml:space="preserve">8.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Antoneta</w:t>
            </w:r>
            <w:proofErr w:type="spellEnd"/>
            <w:r w:rsidRPr="0013429B">
              <w:rPr>
                <w:rFonts w:ascii="Garamond" w:hAnsi="Garamond"/>
                <w:spacing w:val="-4"/>
                <w:sz w:val="22"/>
              </w:rPr>
              <w:t xml:space="preserve">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Dhima</w:t>
            </w:r>
            <w:proofErr w:type="spellEnd"/>
          </w:p>
        </w:tc>
        <w:tc>
          <w:tcPr>
            <w:tcW w:w="2126" w:type="dxa"/>
          </w:tcPr>
          <w:p w14:paraId="5CFE8FF8" w14:textId="15C6BC65" w:rsidR="0013429B" w:rsidRPr="0013429B" w:rsidRDefault="005B78B8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anëtare</w:t>
            </w:r>
          </w:p>
        </w:tc>
        <w:tc>
          <w:tcPr>
            <w:tcW w:w="567" w:type="dxa"/>
          </w:tcPr>
          <w:p w14:paraId="2CE5F789" w14:textId="1D89B5EA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PS</w:t>
            </w:r>
          </w:p>
        </w:tc>
      </w:tr>
      <w:tr w:rsidR="0013429B" w:rsidRPr="0013429B" w14:paraId="4002E71E" w14:textId="77777777" w:rsidTr="009A3BC1">
        <w:trPr>
          <w:trHeight w:val="269"/>
        </w:trPr>
        <w:tc>
          <w:tcPr>
            <w:tcW w:w="1951" w:type="dxa"/>
          </w:tcPr>
          <w:p w14:paraId="183D2B85" w14:textId="2DCAADC3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 xml:space="preserve">9.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Besion</w:t>
            </w:r>
            <w:proofErr w:type="spellEnd"/>
            <w:r w:rsidRPr="0013429B">
              <w:rPr>
                <w:rFonts w:ascii="Garamond" w:hAnsi="Garamond"/>
                <w:spacing w:val="-4"/>
                <w:sz w:val="22"/>
              </w:rPr>
              <w:t xml:space="preserve">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Ajazi</w:t>
            </w:r>
            <w:proofErr w:type="spellEnd"/>
          </w:p>
        </w:tc>
        <w:tc>
          <w:tcPr>
            <w:tcW w:w="2126" w:type="dxa"/>
          </w:tcPr>
          <w:p w14:paraId="7DBB56D1" w14:textId="3CBC0FF6" w:rsidR="0013429B" w:rsidRPr="0013429B" w:rsidRDefault="005B78B8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anëtar</w:t>
            </w:r>
          </w:p>
        </w:tc>
        <w:tc>
          <w:tcPr>
            <w:tcW w:w="567" w:type="dxa"/>
          </w:tcPr>
          <w:p w14:paraId="16FE9766" w14:textId="03088A40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PS</w:t>
            </w:r>
          </w:p>
        </w:tc>
      </w:tr>
      <w:tr w:rsidR="0013429B" w:rsidRPr="0013429B" w14:paraId="06DDCBDE" w14:textId="77777777" w:rsidTr="009A3BC1">
        <w:trPr>
          <w:trHeight w:val="269"/>
        </w:trPr>
        <w:tc>
          <w:tcPr>
            <w:tcW w:w="1951" w:type="dxa"/>
          </w:tcPr>
          <w:p w14:paraId="5F0CF97B" w14:textId="79A2A37A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 xml:space="preserve">10.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Edmond</w:t>
            </w:r>
            <w:proofErr w:type="spellEnd"/>
            <w:r w:rsidRPr="0013429B">
              <w:rPr>
                <w:rFonts w:ascii="Garamond" w:hAnsi="Garamond"/>
                <w:spacing w:val="-4"/>
                <w:sz w:val="22"/>
              </w:rPr>
              <w:t xml:space="preserve">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Spaho</w:t>
            </w:r>
            <w:proofErr w:type="spellEnd"/>
          </w:p>
        </w:tc>
        <w:tc>
          <w:tcPr>
            <w:tcW w:w="2126" w:type="dxa"/>
          </w:tcPr>
          <w:p w14:paraId="0FCBBA75" w14:textId="08725C79" w:rsidR="0013429B" w:rsidRPr="0013429B" w:rsidRDefault="005B78B8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anëtar</w:t>
            </w:r>
          </w:p>
        </w:tc>
        <w:tc>
          <w:tcPr>
            <w:tcW w:w="567" w:type="dxa"/>
          </w:tcPr>
          <w:p w14:paraId="15BCCBA9" w14:textId="2DCFD1D5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PD</w:t>
            </w:r>
          </w:p>
        </w:tc>
      </w:tr>
      <w:tr w:rsidR="0013429B" w:rsidRPr="0013429B" w14:paraId="6BF2058C" w14:textId="77777777" w:rsidTr="009A3BC1">
        <w:trPr>
          <w:trHeight w:val="269"/>
        </w:trPr>
        <w:tc>
          <w:tcPr>
            <w:tcW w:w="1951" w:type="dxa"/>
          </w:tcPr>
          <w:p w14:paraId="24A7EF57" w14:textId="290E3C2A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 xml:space="preserve">11.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Helidon</w:t>
            </w:r>
            <w:proofErr w:type="spellEnd"/>
            <w:r w:rsidRPr="0013429B">
              <w:rPr>
                <w:rFonts w:ascii="Garamond" w:hAnsi="Garamond"/>
                <w:spacing w:val="-4"/>
                <w:sz w:val="22"/>
              </w:rPr>
              <w:t xml:space="preserve"> Bushati</w:t>
            </w:r>
          </w:p>
        </w:tc>
        <w:tc>
          <w:tcPr>
            <w:tcW w:w="2126" w:type="dxa"/>
          </w:tcPr>
          <w:p w14:paraId="5995AAAE" w14:textId="2CCA5121" w:rsidR="0013429B" w:rsidRPr="0013429B" w:rsidRDefault="005B78B8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anëtar</w:t>
            </w:r>
          </w:p>
        </w:tc>
        <w:tc>
          <w:tcPr>
            <w:tcW w:w="567" w:type="dxa"/>
          </w:tcPr>
          <w:p w14:paraId="5DC1B963" w14:textId="27480931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PD</w:t>
            </w:r>
          </w:p>
        </w:tc>
      </w:tr>
      <w:tr w:rsidR="0013429B" w:rsidRPr="0013429B" w14:paraId="298BF69C" w14:textId="77777777" w:rsidTr="009A3BC1">
        <w:trPr>
          <w:trHeight w:val="269"/>
        </w:trPr>
        <w:tc>
          <w:tcPr>
            <w:tcW w:w="1951" w:type="dxa"/>
          </w:tcPr>
          <w:p w14:paraId="23750B05" w14:textId="68B0B734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12. Dhurata Çupi</w:t>
            </w:r>
          </w:p>
        </w:tc>
        <w:tc>
          <w:tcPr>
            <w:tcW w:w="2126" w:type="dxa"/>
          </w:tcPr>
          <w:p w14:paraId="5C349608" w14:textId="2B4CB7D0" w:rsidR="0013429B" w:rsidRPr="0013429B" w:rsidRDefault="005B78B8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anëtare</w:t>
            </w:r>
          </w:p>
        </w:tc>
        <w:tc>
          <w:tcPr>
            <w:tcW w:w="567" w:type="dxa"/>
          </w:tcPr>
          <w:p w14:paraId="686C9B3A" w14:textId="0735280E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PD</w:t>
            </w:r>
          </w:p>
        </w:tc>
      </w:tr>
      <w:tr w:rsidR="0013429B" w:rsidRPr="0013429B" w14:paraId="7C9BAA10" w14:textId="77777777" w:rsidTr="009A3BC1">
        <w:trPr>
          <w:trHeight w:val="269"/>
        </w:trPr>
        <w:tc>
          <w:tcPr>
            <w:tcW w:w="1951" w:type="dxa"/>
          </w:tcPr>
          <w:p w14:paraId="44702B3F" w14:textId="3668B6D6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 xml:space="preserve">13.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Belind</w:t>
            </w:r>
            <w:proofErr w:type="spellEnd"/>
            <w:r w:rsidRPr="0013429B">
              <w:rPr>
                <w:rFonts w:ascii="Garamond" w:hAnsi="Garamond"/>
                <w:spacing w:val="-4"/>
                <w:sz w:val="22"/>
              </w:rPr>
              <w:t xml:space="preserve">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Këlliçi</w:t>
            </w:r>
            <w:proofErr w:type="spellEnd"/>
          </w:p>
        </w:tc>
        <w:tc>
          <w:tcPr>
            <w:tcW w:w="2126" w:type="dxa"/>
          </w:tcPr>
          <w:p w14:paraId="1E37E6E1" w14:textId="0DCFACC2" w:rsidR="0013429B" w:rsidRPr="0013429B" w:rsidRDefault="005B78B8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anëtar</w:t>
            </w:r>
          </w:p>
        </w:tc>
        <w:tc>
          <w:tcPr>
            <w:tcW w:w="567" w:type="dxa"/>
          </w:tcPr>
          <w:p w14:paraId="61A11B28" w14:textId="33CB3DE5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PD</w:t>
            </w:r>
          </w:p>
        </w:tc>
      </w:tr>
      <w:tr w:rsidR="0013429B" w:rsidRPr="0013429B" w14:paraId="694D8CA1" w14:textId="77777777" w:rsidTr="009A3BC1">
        <w:trPr>
          <w:trHeight w:val="279"/>
        </w:trPr>
        <w:tc>
          <w:tcPr>
            <w:tcW w:w="1951" w:type="dxa"/>
          </w:tcPr>
          <w:p w14:paraId="1579AB4D" w14:textId="1370C96B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 xml:space="preserve">14.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Luçiano</w:t>
            </w:r>
            <w:proofErr w:type="spellEnd"/>
            <w:r w:rsidRPr="0013429B">
              <w:rPr>
                <w:rFonts w:ascii="Garamond" w:hAnsi="Garamond"/>
                <w:spacing w:val="-4"/>
                <w:sz w:val="22"/>
              </w:rPr>
              <w:t xml:space="preserve"> Boçi</w:t>
            </w:r>
          </w:p>
        </w:tc>
        <w:tc>
          <w:tcPr>
            <w:tcW w:w="2126" w:type="dxa"/>
          </w:tcPr>
          <w:p w14:paraId="77AD6057" w14:textId="65C430B9" w:rsidR="0013429B" w:rsidRPr="0013429B" w:rsidRDefault="005B78B8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anëtar</w:t>
            </w:r>
          </w:p>
        </w:tc>
        <w:tc>
          <w:tcPr>
            <w:tcW w:w="567" w:type="dxa"/>
          </w:tcPr>
          <w:p w14:paraId="5155F2B9" w14:textId="48113DB9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PD</w:t>
            </w:r>
          </w:p>
        </w:tc>
      </w:tr>
      <w:tr w:rsidR="0013429B" w:rsidRPr="0013429B" w14:paraId="55A46323" w14:textId="77777777" w:rsidTr="009A3BC1">
        <w:trPr>
          <w:trHeight w:val="269"/>
        </w:trPr>
        <w:tc>
          <w:tcPr>
            <w:tcW w:w="1951" w:type="dxa"/>
          </w:tcPr>
          <w:p w14:paraId="7016363E" w14:textId="69A583EA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 xml:space="preserve">15.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Lefter</w:t>
            </w:r>
            <w:proofErr w:type="spellEnd"/>
            <w:r w:rsidRPr="0013429B">
              <w:rPr>
                <w:rFonts w:ascii="Garamond" w:hAnsi="Garamond"/>
                <w:spacing w:val="-4"/>
                <w:sz w:val="22"/>
              </w:rPr>
              <w:t xml:space="preserve"> Gështenja</w:t>
            </w:r>
          </w:p>
        </w:tc>
        <w:tc>
          <w:tcPr>
            <w:tcW w:w="2126" w:type="dxa"/>
          </w:tcPr>
          <w:p w14:paraId="1F2BE5A8" w14:textId="238481B7" w:rsidR="0013429B" w:rsidRPr="0013429B" w:rsidRDefault="005B78B8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anëtar</w:t>
            </w:r>
          </w:p>
        </w:tc>
        <w:tc>
          <w:tcPr>
            <w:tcW w:w="567" w:type="dxa"/>
          </w:tcPr>
          <w:p w14:paraId="72161EB1" w14:textId="365E04E2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PD</w:t>
            </w:r>
          </w:p>
        </w:tc>
      </w:tr>
      <w:tr w:rsidR="0013429B" w:rsidRPr="0013429B" w14:paraId="1B8B4D15" w14:textId="77777777" w:rsidTr="009A3BC1">
        <w:trPr>
          <w:trHeight w:val="269"/>
        </w:trPr>
        <w:tc>
          <w:tcPr>
            <w:tcW w:w="1951" w:type="dxa"/>
          </w:tcPr>
          <w:p w14:paraId="5017C58F" w14:textId="77777777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</w:p>
        </w:tc>
        <w:tc>
          <w:tcPr>
            <w:tcW w:w="2126" w:type="dxa"/>
          </w:tcPr>
          <w:p w14:paraId="3B02CCBA" w14:textId="77777777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</w:p>
        </w:tc>
        <w:tc>
          <w:tcPr>
            <w:tcW w:w="567" w:type="dxa"/>
          </w:tcPr>
          <w:p w14:paraId="7574C3E0" w14:textId="77777777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</w:p>
        </w:tc>
      </w:tr>
      <w:tr w:rsidR="0013429B" w:rsidRPr="0013429B" w14:paraId="042F66A4" w14:textId="77777777" w:rsidTr="009A3BC1">
        <w:trPr>
          <w:trHeight w:val="303"/>
        </w:trPr>
        <w:tc>
          <w:tcPr>
            <w:tcW w:w="1951" w:type="dxa"/>
          </w:tcPr>
          <w:p w14:paraId="70237B1A" w14:textId="614C6D21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 xml:space="preserve">1.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Jurgis</w:t>
            </w:r>
            <w:proofErr w:type="spellEnd"/>
            <w:r w:rsidRPr="0013429B">
              <w:rPr>
                <w:rFonts w:ascii="Garamond" w:hAnsi="Garamond"/>
                <w:spacing w:val="-4"/>
                <w:sz w:val="22"/>
              </w:rPr>
              <w:t xml:space="preserve">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Çyrbja</w:t>
            </w:r>
            <w:proofErr w:type="spellEnd"/>
          </w:p>
        </w:tc>
        <w:tc>
          <w:tcPr>
            <w:tcW w:w="2126" w:type="dxa"/>
          </w:tcPr>
          <w:p w14:paraId="1C368B5C" w14:textId="65FE4622" w:rsidR="0013429B" w:rsidRPr="0013429B" w:rsidRDefault="005B78B8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 xml:space="preserve">anëtar </w:t>
            </w:r>
            <w:r w:rsidR="0013429B" w:rsidRPr="0013429B">
              <w:rPr>
                <w:rFonts w:ascii="Garamond" w:hAnsi="Garamond"/>
                <w:spacing w:val="-4"/>
                <w:sz w:val="22"/>
              </w:rPr>
              <w:t>zëvendësues</w:t>
            </w:r>
          </w:p>
        </w:tc>
        <w:tc>
          <w:tcPr>
            <w:tcW w:w="567" w:type="dxa"/>
          </w:tcPr>
          <w:p w14:paraId="738D0616" w14:textId="2E889252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PS</w:t>
            </w:r>
          </w:p>
        </w:tc>
      </w:tr>
      <w:tr w:rsidR="0013429B" w:rsidRPr="0013429B" w14:paraId="445EFFA7" w14:textId="77777777" w:rsidTr="009A3BC1">
        <w:trPr>
          <w:trHeight w:val="279"/>
        </w:trPr>
        <w:tc>
          <w:tcPr>
            <w:tcW w:w="1951" w:type="dxa"/>
          </w:tcPr>
          <w:p w14:paraId="7471DFB0" w14:textId="6181C6A6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 xml:space="preserve">2.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Denis</w:t>
            </w:r>
            <w:proofErr w:type="spellEnd"/>
            <w:r w:rsidRPr="0013429B">
              <w:rPr>
                <w:rFonts w:ascii="Garamond" w:hAnsi="Garamond"/>
                <w:spacing w:val="-4"/>
                <w:sz w:val="22"/>
              </w:rPr>
              <w:t xml:space="preserve"> Deliu</w:t>
            </w:r>
          </w:p>
        </w:tc>
        <w:tc>
          <w:tcPr>
            <w:tcW w:w="2126" w:type="dxa"/>
          </w:tcPr>
          <w:p w14:paraId="4F9F4AB6" w14:textId="34D1367F" w:rsidR="0013429B" w:rsidRPr="0013429B" w:rsidRDefault="005B78B8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 xml:space="preserve">anëtar </w:t>
            </w:r>
            <w:r w:rsidR="0013429B" w:rsidRPr="0013429B">
              <w:rPr>
                <w:rFonts w:ascii="Garamond" w:hAnsi="Garamond"/>
                <w:spacing w:val="-4"/>
                <w:sz w:val="22"/>
              </w:rPr>
              <w:t>zëvendësues</w:t>
            </w:r>
          </w:p>
        </w:tc>
        <w:tc>
          <w:tcPr>
            <w:tcW w:w="567" w:type="dxa"/>
          </w:tcPr>
          <w:p w14:paraId="2D0217FD" w14:textId="54F60305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PS</w:t>
            </w:r>
          </w:p>
        </w:tc>
      </w:tr>
      <w:tr w:rsidR="0013429B" w:rsidRPr="0013429B" w14:paraId="62BBB4C1" w14:textId="77777777" w:rsidTr="009A3BC1">
        <w:trPr>
          <w:trHeight w:val="269"/>
        </w:trPr>
        <w:tc>
          <w:tcPr>
            <w:tcW w:w="1951" w:type="dxa"/>
          </w:tcPr>
          <w:p w14:paraId="791E3C9D" w14:textId="1F6C4B96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3. Luan Baçi</w:t>
            </w:r>
          </w:p>
        </w:tc>
        <w:tc>
          <w:tcPr>
            <w:tcW w:w="2126" w:type="dxa"/>
          </w:tcPr>
          <w:p w14:paraId="18084574" w14:textId="491B9199" w:rsidR="0013429B" w:rsidRPr="0013429B" w:rsidRDefault="005B78B8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 xml:space="preserve">anëtar </w:t>
            </w:r>
            <w:r w:rsidR="0013429B" w:rsidRPr="0013429B">
              <w:rPr>
                <w:rFonts w:ascii="Garamond" w:hAnsi="Garamond"/>
                <w:spacing w:val="-4"/>
                <w:sz w:val="22"/>
              </w:rPr>
              <w:t>zëvendësues</w:t>
            </w:r>
          </w:p>
        </w:tc>
        <w:tc>
          <w:tcPr>
            <w:tcW w:w="567" w:type="dxa"/>
          </w:tcPr>
          <w:p w14:paraId="105D34B5" w14:textId="417B65D2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PD</w:t>
            </w:r>
          </w:p>
        </w:tc>
      </w:tr>
      <w:tr w:rsidR="0013429B" w:rsidRPr="0013429B" w14:paraId="11FEE828" w14:textId="77777777" w:rsidTr="009A3BC1">
        <w:trPr>
          <w:trHeight w:val="287"/>
        </w:trPr>
        <w:tc>
          <w:tcPr>
            <w:tcW w:w="1951" w:type="dxa"/>
          </w:tcPr>
          <w:p w14:paraId="40C2A043" w14:textId="6296357A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 xml:space="preserve">4.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Ina</w:t>
            </w:r>
            <w:proofErr w:type="spellEnd"/>
            <w:r w:rsidRPr="0013429B">
              <w:rPr>
                <w:rFonts w:ascii="Garamond" w:hAnsi="Garamond"/>
                <w:spacing w:val="-4"/>
                <w:sz w:val="22"/>
              </w:rPr>
              <w:t xml:space="preserve"> </w:t>
            </w:r>
            <w:proofErr w:type="spellStart"/>
            <w:r w:rsidRPr="0013429B">
              <w:rPr>
                <w:rFonts w:ascii="Garamond" w:hAnsi="Garamond"/>
                <w:spacing w:val="-4"/>
                <w:sz w:val="22"/>
              </w:rPr>
              <w:t>Zhupa</w:t>
            </w:r>
            <w:proofErr w:type="spellEnd"/>
          </w:p>
        </w:tc>
        <w:tc>
          <w:tcPr>
            <w:tcW w:w="2126" w:type="dxa"/>
          </w:tcPr>
          <w:p w14:paraId="058AEED4" w14:textId="0E194738" w:rsidR="0013429B" w:rsidRPr="0013429B" w:rsidRDefault="005B78B8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 xml:space="preserve">anëtare </w:t>
            </w:r>
            <w:r w:rsidR="0013429B" w:rsidRPr="0013429B">
              <w:rPr>
                <w:rFonts w:ascii="Garamond" w:hAnsi="Garamond"/>
                <w:spacing w:val="-4"/>
                <w:sz w:val="22"/>
              </w:rPr>
              <w:t>zëvendësuese</w:t>
            </w:r>
          </w:p>
        </w:tc>
        <w:tc>
          <w:tcPr>
            <w:tcW w:w="567" w:type="dxa"/>
          </w:tcPr>
          <w:p w14:paraId="3DF8EF3E" w14:textId="79D01502" w:rsidR="0013429B" w:rsidRPr="0013429B" w:rsidRDefault="0013429B" w:rsidP="0013429B">
            <w:pPr>
              <w:jc w:val="both"/>
              <w:rPr>
                <w:rFonts w:ascii="Garamond" w:hAnsi="Garamond"/>
                <w:spacing w:val="-4"/>
                <w:sz w:val="22"/>
              </w:rPr>
            </w:pPr>
            <w:r w:rsidRPr="0013429B">
              <w:rPr>
                <w:rFonts w:ascii="Garamond" w:hAnsi="Garamond"/>
                <w:spacing w:val="-4"/>
                <w:sz w:val="22"/>
              </w:rPr>
              <w:t>PD</w:t>
            </w:r>
          </w:p>
        </w:tc>
      </w:tr>
    </w:tbl>
    <w:p w14:paraId="1707E7C3" w14:textId="77777777" w:rsidR="00116923" w:rsidRPr="0013429B" w:rsidRDefault="00116923" w:rsidP="0013429B">
      <w:pPr>
        <w:ind w:firstLine="284"/>
        <w:jc w:val="both"/>
        <w:rPr>
          <w:rFonts w:ascii="Garamond" w:hAnsi="Garamond"/>
        </w:rPr>
      </w:pPr>
    </w:p>
    <w:p w14:paraId="2552D67E" w14:textId="77777777" w:rsidR="00116923" w:rsidRPr="0013429B" w:rsidRDefault="00116923" w:rsidP="0013429B">
      <w:pPr>
        <w:ind w:firstLine="284"/>
        <w:jc w:val="both"/>
        <w:rPr>
          <w:rFonts w:ascii="Garamond" w:hAnsi="Garamond"/>
        </w:rPr>
      </w:pPr>
      <w:proofErr w:type="spellStart"/>
      <w:r w:rsidRPr="0013429B">
        <w:rPr>
          <w:rFonts w:ascii="Garamond" w:hAnsi="Garamond"/>
        </w:rPr>
        <w:t>VI</w:t>
      </w:r>
      <w:proofErr w:type="spellEnd"/>
      <w:r w:rsidRPr="0013429B">
        <w:rPr>
          <w:rFonts w:ascii="Garamond" w:hAnsi="Garamond"/>
        </w:rPr>
        <w:t xml:space="preserve">. Komisioni e ushtron veprimtarinë e tij për një afat 3-mujor nga miratimi i këtij vendimi. </w:t>
      </w:r>
    </w:p>
    <w:p w14:paraId="4A3EDBAD" w14:textId="77777777" w:rsidR="00116923" w:rsidRPr="0013429B" w:rsidRDefault="00116923" w:rsidP="0013429B">
      <w:pPr>
        <w:ind w:firstLine="284"/>
        <w:jc w:val="both"/>
        <w:rPr>
          <w:rFonts w:ascii="Garamond" w:hAnsi="Garamond"/>
        </w:rPr>
      </w:pPr>
      <w:proofErr w:type="spellStart"/>
      <w:r w:rsidRPr="0013429B">
        <w:rPr>
          <w:rFonts w:ascii="Garamond" w:hAnsi="Garamond"/>
        </w:rPr>
        <w:t>VII</w:t>
      </w:r>
      <w:proofErr w:type="spellEnd"/>
      <w:r w:rsidRPr="0013429B">
        <w:rPr>
          <w:rFonts w:ascii="Garamond" w:hAnsi="Garamond"/>
        </w:rPr>
        <w:t xml:space="preserve">. Ngarkohet Kryetari i Kuvendit që të caktojë menjëherë mjediset dhe mjetet e punës së komisionit, personelin e nevojshëm, duke vënë në dispozicion ekspertë juristë. </w:t>
      </w:r>
    </w:p>
    <w:p w14:paraId="4F542D82" w14:textId="77777777" w:rsidR="00116923" w:rsidRPr="0013429B" w:rsidRDefault="00116923" w:rsidP="0013429B">
      <w:pPr>
        <w:ind w:firstLine="284"/>
        <w:jc w:val="both"/>
        <w:rPr>
          <w:rFonts w:ascii="Garamond" w:hAnsi="Garamond"/>
        </w:rPr>
      </w:pPr>
      <w:proofErr w:type="spellStart"/>
      <w:r w:rsidRPr="0013429B">
        <w:rPr>
          <w:rFonts w:ascii="Garamond" w:hAnsi="Garamond"/>
        </w:rPr>
        <w:t>VIII</w:t>
      </w:r>
      <w:proofErr w:type="spellEnd"/>
      <w:r w:rsidRPr="0013429B">
        <w:rPr>
          <w:rFonts w:ascii="Garamond" w:hAnsi="Garamond"/>
        </w:rPr>
        <w:t xml:space="preserve">. Ngarkohet Sekretari i Përgjithshëm i Kuvendit që të marrë masa për zbatimin e vendimit të Kuvendit dhe të urdhrave të Kryetarit të Kuvendit për mbarëvajtjen e punës së komisionit, si dhe krijimin e kushteve të nevojshme logjistike për veprimtarinë normale të tij. </w:t>
      </w:r>
    </w:p>
    <w:p w14:paraId="6F4316A2" w14:textId="0F922F25" w:rsidR="00116923" w:rsidRPr="0013429B" w:rsidRDefault="00116923" w:rsidP="0013429B">
      <w:pPr>
        <w:ind w:firstLine="284"/>
        <w:jc w:val="both"/>
        <w:rPr>
          <w:rFonts w:ascii="Garamond" w:hAnsi="Garamond"/>
        </w:rPr>
      </w:pPr>
      <w:proofErr w:type="spellStart"/>
      <w:r w:rsidRPr="0013429B">
        <w:rPr>
          <w:rFonts w:ascii="Garamond" w:hAnsi="Garamond"/>
        </w:rPr>
        <w:t>IX</w:t>
      </w:r>
      <w:proofErr w:type="spellEnd"/>
      <w:r w:rsidRPr="0013429B">
        <w:rPr>
          <w:rFonts w:ascii="Garamond" w:hAnsi="Garamond"/>
        </w:rPr>
        <w:t xml:space="preserve">. Ky vendim hyn në fuqi menjëherë. </w:t>
      </w:r>
    </w:p>
    <w:p w14:paraId="2F889D94" w14:textId="77777777" w:rsidR="00116923" w:rsidRPr="0013429B" w:rsidRDefault="00116923" w:rsidP="0013429B">
      <w:pPr>
        <w:ind w:firstLine="284"/>
        <w:jc w:val="both"/>
        <w:rPr>
          <w:rFonts w:ascii="Garamond" w:hAnsi="Garamond"/>
        </w:rPr>
      </w:pPr>
    </w:p>
    <w:p w14:paraId="7706C427" w14:textId="3216E174" w:rsidR="00001B5F" w:rsidRPr="0013429B" w:rsidRDefault="0013429B" w:rsidP="0013429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  <w:r w:rsidR="00EB3BC0" w:rsidRPr="0013429B">
        <w:rPr>
          <w:rFonts w:ascii="Garamond" w:hAnsi="Garamond"/>
        </w:rPr>
        <w:t>E</w:t>
      </w:r>
    </w:p>
    <w:p w14:paraId="6C88C45D" w14:textId="61F4CDFC" w:rsidR="009C31D5" w:rsidRPr="0013429B" w:rsidRDefault="0013429B" w:rsidP="0013429B">
      <w:pPr>
        <w:ind w:firstLine="284"/>
        <w:jc w:val="right"/>
        <w:rPr>
          <w:rFonts w:ascii="Garamond" w:hAnsi="Garamond"/>
          <w:b/>
        </w:rPr>
      </w:pPr>
      <w:r w:rsidRPr="0013429B">
        <w:rPr>
          <w:rFonts w:ascii="Garamond" w:hAnsi="Garamond"/>
          <w:b/>
        </w:rPr>
        <w:t xml:space="preserve">Lindita </w:t>
      </w:r>
      <w:proofErr w:type="spellStart"/>
      <w:r w:rsidRPr="0013429B">
        <w:rPr>
          <w:rFonts w:ascii="Garamond" w:hAnsi="Garamond"/>
          <w:b/>
        </w:rPr>
        <w:t>Nikolla</w:t>
      </w:r>
      <w:proofErr w:type="spellEnd"/>
      <w:r w:rsidRPr="0013429B">
        <w:rPr>
          <w:rFonts w:ascii="Garamond" w:hAnsi="Garamond"/>
          <w:b/>
        </w:rPr>
        <w:t xml:space="preserve"> </w:t>
      </w:r>
    </w:p>
    <w:p w14:paraId="55E2038B" w14:textId="77777777" w:rsidR="00F3669F" w:rsidRPr="0013429B" w:rsidRDefault="00F3669F" w:rsidP="0013429B">
      <w:pPr>
        <w:ind w:firstLine="284"/>
        <w:jc w:val="right"/>
        <w:rPr>
          <w:rFonts w:ascii="Garamond" w:hAnsi="Garamond"/>
          <w:b/>
        </w:rPr>
      </w:pPr>
    </w:p>
    <w:p w14:paraId="0A29653F" w14:textId="4B399770" w:rsidR="00892648" w:rsidRPr="0013429B" w:rsidRDefault="00892648" w:rsidP="0013429B">
      <w:pPr>
        <w:ind w:firstLine="284"/>
        <w:rPr>
          <w:rFonts w:ascii="Garamond" w:hAnsi="Garamond"/>
        </w:rPr>
      </w:pPr>
      <w:r w:rsidRPr="0013429B">
        <w:rPr>
          <w:rFonts w:ascii="Garamond" w:hAnsi="Garamond"/>
        </w:rPr>
        <w:t xml:space="preserve">Miratuar </w:t>
      </w:r>
      <w:r w:rsidR="00FF203C">
        <w:rPr>
          <w:rFonts w:ascii="Garamond" w:hAnsi="Garamond"/>
        </w:rPr>
        <w:t>m</w:t>
      </w:r>
      <w:r w:rsidRPr="0013429B">
        <w:rPr>
          <w:rFonts w:ascii="Garamond" w:hAnsi="Garamond"/>
        </w:rPr>
        <w:t xml:space="preserve">ë datë </w:t>
      </w:r>
      <w:r w:rsidR="00116923" w:rsidRPr="0013429B">
        <w:rPr>
          <w:rFonts w:ascii="Garamond" w:hAnsi="Garamond"/>
        </w:rPr>
        <w:t>28</w:t>
      </w:r>
      <w:r w:rsidR="00382DF2" w:rsidRPr="0013429B">
        <w:rPr>
          <w:rFonts w:ascii="Garamond" w:hAnsi="Garamond"/>
        </w:rPr>
        <w:t>.10</w:t>
      </w:r>
      <w:r w:rsidRPr="0013429B">
        <w:rPr>
          <w:rFonts w:ascii="Garamond" w:hAnsi="Garamond"/>
        </w:rPr>
        <w:t>.2021</w:t>
      </w:r>
      <w:r w:rsidR="00FF203C">
        <w:rPr>
          <w:rFonts w:ascii="Garamond" w:hAnsi="Garamond"/>
        </w:rPr>
        <w:t>.</w:t>
      </w:r>
      <w:bookmarkStart w:id="0" w:name="_GoBack"/>
      <w:bookmarkEnd w:id="0"/>
    </w:p>
    <w:p w14:paraId="7EA43C99" w14:textId="77777777" w:rsidR="005B5DE5" w:rsidRPr="0013429B" w:rsidRDefault="005B5DE5" w:rsidP="0013429B">
      <w:pPr>
        <w:ind w:firstLine="284"/>
        <w:rPr>
          <w:rFonts w:ascii="Garamond" w:hAnsi="Garamond"/>
        </w:rPr>
      </w:pPr>
    </w:p>
    <w:p w14:paraId="7DB5C386" w14:textId="77777777" w:rsidR="005B5DE5" w:rsidRPr="0013429B" w:rsidRDefault="005B5DE5" w:rsidP="0013429B">
      <w:pPr>
        <w:ind w:firstLine="284"/>
        <w:rPr>
          <w:rFonts w:ascii="Garamond" w:hAnsi="Garamond"/>
        </w:rPr>
      </w:pPr>
    </w:p>
    <w:sectPr w:rsidR="005B5DE5" w:rsidRPr="0013429B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57B3DE" w14:textId="77777777" w:rsidR="00AB744C" w:rsidRDefault="00AB744C">
      <w:r>
        <w:separator/>
      </w:r>
    </w:p>
  </w:endnote>
  <w:endnote w:type="continuationSeparator" w:id="0">
    <w:p w14:paraId="6CBC4798" w14:textId="77777777" w:rsidR="00AB744C" w:rsidRDefault="00AB744C">
      <w:r>
        <w:continuationSeparator/>
      </w:r>
    </w:p>
  </w:endnote>
  <w:endnote w:type="continuationNotice" w:id="1">
    <w:p w14:paraId="1CDA0DF5" w14:textId="77777777" w:rsidR="00AB744C" w:rsidRDefault="00AB74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AB744C" w:rsidRDefault="00AB744C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AB744C" w:rsidRDefault="00AB744C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AB744C" w:rsidRDefault="00AB744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203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AB744C" w:rsidRDefault="00AB744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AB744C" w:rsidRDefault="00AB744C">
    <w:pPr>
      <w:pStyle w:val="Footer"/>
      <w:jc w:val="center"/>
    </w:pPr>
  </w:p>
  <w:p w14:paraId="4023544B" w14:textId="77777777" w:rsidR="00AB744C" w:rsidRDefault="00AB74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792C80" w14:textId="77777777" w:rsidR="00AB744C" w:rsidRDefault="00AB744C">
      <w:r>
        <w:separator/>
      </w:r>
    </w:p>
  </w:footnote>
  <w:footnote w:type="continuationSeparator" w:id="0">
    <w:p w14:paraId="1FA4D5D6" w14:textId="77777777" w:rsidR="00AB744C" w:rsidRDefault="00AB744C">
      <w:r>
        <w:continuationSeparator/>
      </w:r>
    </w:p>
  </w:footnote>
  <w:footnote w:type="continuationNotice" w:id="1">
    <w:p w14:paraId="16FC14A8" w14:textId="77777777" w:rsidR="00AB744C" w:rsidRDefault="00AB744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32DD4"/>
    <w:rsid w:val="000974BE"/>
    <w:rsid w:val="000B13C5"/>
    <w:rsid w:val="000B627F"/>
    <w:rsid w:val="000C3533"/>
    <w:rsid w:val="000C7567"/>
    <w:rsid w:val="000E122C"/>
    <w:rsid w:val="00116923"/>
    <w:rsid w:val="00126ABB"/>
    <w:rsid w:val="0013429B"/>
    <w:rsid w:val="001842AA"/>
    <w:rsid w:val="00192B0D"/>
    <w:rsid w:val="001A39E4"/>
    <w:rsid w:val="001C3D36"/>
    <w:rsid w:val="001C6540"/>
    <w:rsid w:val="001E0D2A"/>
    <w:rsid w:val="00206170"/>
    <w:rsid w:val="00244A54"/>
    <w:rsid w:val="002537E2"/>
    <w:rsid w:val="00262D42"/>
    <w:rsid w:val="0026655C"/>
    <w:rsid w:val="00277D9B"/>
    <w:rsid w:val="00293C12"/>
    <w:rsid w:val="002D20C9"/>
    <w:rsid w:val="002E2D91"/>
    <w:rsid w:val="00302A5C"/>
    <w:rsid w:val="00310C05"/>
    <w:rsid w:val="00333301"/>
    <w:rsid w:val="00345083"/>
    <w:rsid w:val="00350FD4"/>
    <w:rsid w:val="00360C3E"/>
    <w:rsid w:val="00373ED6"/>
    <w:rsid w:val="00376A76"/>
    <w:rsid w:val="00382DF2"/>
    <w:rsid w:val="00395CE7"/>
    <w:rsid w:val="003B7455"/>
    <w:rsid w:val="003C5A96"/>
    <w:rsid w:val="003C7618"/>
    <w:rsid w:val="003E1129"/>
    <w:rsid w:val="00405B78"/>
    <w:rsid w:val="0041085F"/>
    <w:rsid w:val="00412547"/>
    <w:rsid w:val="00416D2B"/>
    <w:rsid w:val="00466A45"/>
    <w:rsid w:val="004834AA"/>
    <w:rsid w:val="00483E08"/>
    <w:rsid w:val="00485196"/>
    <w:rsid w:val="00486123"/>
    <w:rsid w:val="004D47C3"/>
    <w:rsid w:val="00510E6C"/>
    <w:rsid w:val="005121F3"/>
    <w:rsid w:val="005137B0"/>
    <w:rsid w:val="0051485B"/>
    <w:rsid w:val="0055282E"/>
    <w:rsid w:val="00560010"/>
    <w:rsid w:val="00566522"/>
    <w:rsid w:val="00577FA7"/>
    <w:rsid w:val="005A063F"/>
    <w:rsid w:val="005A419B"/>
    <w:rsid w:val="005B5034"/>
    <w:rsid w:val="005B5DE5"/>
    <w:rsid w:val="005B78B8"/>
    <w:rsid w:val="005C2569"/>
    <w:rsid w:val="005E04D1"/>
    <w:rsid w:val="005E7799"/>
    <w:rsid w:val="005F5F93"/>
    <w:rsid w:val="00611867"/>
    <w:rsid w:val="00611EF4"/>
    <w:rsid w:val="006644F0"/>
    <w:rsid w:val="00676EB8"/>
    <w:rsid w:val="006868F7"/>
    <w:rsid w:val="00691C00"/>
    <w:rsid w:val="006A2EBF"/>
    <w:rsid w:val="007150C9"/>
    <w:rsid w:val="00723B62"/>
    <w:rsid w:val="00726742"/>
    <w:rsid w:val="00743C13"/>
    <w:rsid w:val="00751CFA"/>
    <w:rsid w:val="00764CEA"/>
    <w:rsid w:val="0078473A"/>
    <w:rsid w:val="00796433"/>
    <w:rsid w:val="007A17E9"/>
    <w:rsid w:val="007C57F0"/>
    <w:rsid w:val="007D327E"/>
    <w:rsid w:val="007F3BEF"/>
    <w:rsid w:val="00810FF1"/>
    <w:rsid w:val="00813623"/>
    <w:rsid w:val="008714FC"/>
    <w:rsid w:val="008805DD"/>
    <w:rsid w:val="00884DE5"/>
    <w:rsid w:val="00892648"/>
    <w:rsid w:val="008D1C26"/>
    <w:rsid w:val="008E35AA"/>
    <w:rsid w:val="008E6869"/>
    <w:rsid w:val="009333B6"/>
    <w:rsid w:val="00945179"/>
    <w:rsid w:val="00972DA3"/>
    <w:rsid w:val="009A29DE"/>
    <w:rsid w:val="009A3BC1"/>
    <w:rsid w:val="009C31D5"/>
    <w:rsid w:val="009C5134"/>
    <w:rsid w:val="009E2752"/>
    <w:rsid w:val="009E2CB2"/>
    <w:rsid w:val="00A236BD"/>
    <w:rsid w:val="00A278B9"/>
    <w:rsid w:val="00A5204A"/>
    <w:rsid w:val="00A60699"/>
    <w:rsid w:val="00A73F04"/>
    <w:rsid w:val="00A8411D"/>
    <w:rsid w:val="00A91AE1"/>
    <w:rsid w:val="00AB744C"/>
    <w:rsid w:val="00AF54CE"/>
    <w:rsid w:val="00B135D2"/>
    <w:rsid w:val="00B231AB"/>
    <w:rsid w:val="00B31EB4"/>
    <w:rsid w:val="00B426D9"/>
    <w:rsid w:val="00B652AB"/>
    <w:rsid w:val="00BA0441"/>
    <w:rsid w:val="00BA1C07"/>
    <w:rsid w:val="00BA26F9"/>
    <w:rsid w:val="00BD302C"/>
    <w:rsid w:val="00BF75F6"/>
    <w:rsid w:val="00C114F6"/>
    <w:rsid w:val="00C11876"/>
    <w:rsid w:val="00C3499D"/>
    <w:rsid w:val="00C70680"/>
    <w:rsid w:val="00C9454B"/>
    <w:rsid w:val="00CB4D88"/>
    <w:rsid w:val="00CC5E01"/>
    <w:rsid w:val="00CE3C4A"/>
    <w:rsid w:val="00D11395"/>
    <w:rsid w:val="00D27B99"/>
    <w:rsid w:val="00D420DD"/>
    <w:rsid w:val="00D461D7"/>
    <w:rsid w:val="00D560ED"/>
    <w:rsid w:val="00D6280A"/>
    <w:rsid w:val="00D64E61"/>
    <w:rsid w:val="00D70D0D"/>
    <w:rsid w:val="00D73C4D"/>
    <w:rsid w:val="00D902E0"/>
    <w:rsid w:val="00D955C0"/>
    <w:rsid w:val="00DA4D29"/>
    <w:rsid w:val="00DD5712"/>
    <w:rsid w:val="00DE09AB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2375A"/>
    <w:rsid w:val="00F3669F"/>
    <w:rsid w:val="00F55025"/>
    <w:rsid w:val="00F55B6D"/>
    <w:rsid w:val="00F55EF8"/>
    <w:rsid w:val="00FA4932"/>
    <w:rsid w:val="00FD4119"/>
    <w:rsid w:val="00FD4277"/>
    <w:rsid w:val="00FE2590"/>
    <w:rsid w:val="00FF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1A08217B-57AF-46A8-9F1F-EC2C547C4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342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23D0DC6EE14C0E9C87E1A023D490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</Nr_x002e__x0020_akti>
    <Data_x0020_e_x0020_Krijimit xmlns="0e656187-b300-4fb0-8bf4-3a50f872073c">2021-10-29T14:36:58Z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2021-10-28T22:00:00Z</Date_x0020_protokolli>
    <Titulli xmlns="0e656187-b300-4fb0-8bf4-3a50f872073c">Për ngritjen e komisionit hetimor të Kuvendit për kontrollin e ligjshmërisë së veprimeve të organeve publike në procedurat për ndërtimin dhe administrimin e impianteve  të trajtimit të mbetjeve urbane</Titulli>
    <Modifikuesi xmlns="0e656187-b300-4fb0-8bf4-3a50f872073c">ermira.bukaci</Modifikuesi>
    <Nr_x002e__x0020_prot_x0020_QBZ xmlns="0e656187-b300-4fb0-8bf4-3a50f872073c">1477</Nr_x002e__x0020_prot_x0020_QBZ>
    <Data_x0020_e_x0020_Modifikimit xmlns="0e656187-b300-4fb0-8bf4-3a50f872073c">2021-10-29T15:06:26Z</Data_x0020_e_x0020_Modifikimit>
    <Dekretuar xmlns="0e656187-b300-4fb0-8bf4-3a50f872073c">false</Dekretuar>
    <Data xmlns="0e656187-b300-4fb0-8bf4-3a50f872073c">2021-10-27T22:00:00Z</Data>
    <Nr_x002e__x0020_protokolli_x0020_i_x0020_aktit xmlns="0e656187-b300-4fb0-8bf4-3a50f872073c">2576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23D0DC6EE14C0E9C87E1A023D490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0604A-7D88-4F70-8A06-D95F109F92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70538B-C9C2-4F7C-B7B9-814343A413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38E90DF-5593-48F3-9097-EA8713D187EA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B275DF0-A291-4E19-8F6F-4B45BBCBC7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9579A5-F2DC-442E-A479-656CED7D7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9FE4B2C-8312-48CA-96A5-0C415DC65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 e komisionit hetimor të Kuvendit për kontrollin e ligjshmërisë së veprimeve të organeve publike në procedurat për ndërtimin dhe administrimin e impianteve të trajtimit të mbetjeve urbane</vt:lpstr>
    </vt:vector>
  </TitlesOfParts>
  <Company>User</Company>
  <LinksUpToDate>false</LinksUpToDate>
  <CharactersWithSpaces>3848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komisionit hetimor të Kuvendit për kontrollin e ligjshmërisë së veprimeve të organeve publike në procedurat për ndërtimin dhe administrimin e impianteve të trajtimit të mbetjeve urbane</dc:title>
  <dc:creator>Aida</dc:creator>
  <cp:lastModifiedBy>Alma Lisaku</cp:lastModifiedBy>
  <cp:revision>11</cp:revision>
  <cp:lastPrinted>2021-10-29T08:36:00Z</cp:lastPrinted>
  <dcterms:created xsi:type="dcterms:W3CDTF">2021-10-29T14:22:00Z</dcterms:created>
  <dcterms:modified xsi:type="dcterms:W3CDTF">2021-11-01T10:17:00Z</dcterms:modified>
</cp:coreProperties>
</file>