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6E4C06" w14:textId="77777777" w:rsidR="005C5866" w:rsidRPr="0017170A" w:rsidRDefault="005C5866" w:rsidP="005C5866">
      <w:pPr>
        <w:autoSpaceDE w:val="0"/>
        <w:autoSpaceDN w:val="0"/>
        <w:adjustRightInd w:val="0"/>
        <w:ind w:firstLine="284"/>
        <w:jc w:val="center"/>
        <w:rPr>
          <w:rFonts w:ascii="Garamond" w:hAnsi="Garamond"/>
          <w:b/>
          <w:bCs/>
          <w:color w:val="000000"/>
          <w:lang w:eastAsia="sq-AL"/>
        </w:rPr>
      </w:pPr>
      <w:r w:rsidRPr="0017170A">
        <w:rPr>
          <w:rFonts w:ascii="Garamond" w:hAnsi="Garamond"/>
          <w:b/>
          <w:bCs/>
          <w:color w:val="000000"/>
          <w:lang w:eastAsia="sq-AL"/>
        </w:rPr>
        <w:t>VENDIM</w:t>
      </w:r>
    </w:p>
    <w:p w14:paraId="7B7DD83D" w14:textId="77777777" w:rsidR="005C5866" w:rsidRPr="0017170A" w:rsidRDefault="005C5866" w:rsidP="005C5866">
      <w:pPr>
        <w:autoSpaceDE w:val="0"/>
        <w:autoSpaceDN w:val="0"/>
        <w:adjustRightInd w:val="0"/>
        <w:ind w:firstLine="284"/>
        <w:jc w:val="center"/>
        <w:rPr>
          <w:rFonts w:ascii="Garamond" w:hAnsi="Garamond"/>
          <w:b/>
          <w:bCs/>
          <w:color w:val="000000"/>
          <w:lang w:eastAsia="sq-AL"/>
        </w:rPr>
      </w:pPr>
      <w:r w:rsidRPr="0017170A">
        <w:rPr>
          <w:rFonts w:ascii="Garamond" w:hAnsi="Garamond"/>
          <w:b/>
          <w:bCs/>
          <w:color w:val="000000"/>
          <w:lang w:eastAsia="sq-AL"/>
        </w:rPr>
        <w:t>Nr. 12/2022</w:t>
      </w:r>
    </w:p>
    <w:p w14:paraId="25DD9E50" w14:textId="77777777" w:rsidR="005C5866" w:rsidRPr="0017170A" w:rsidRDefault="005C5866" w:rsidP="005C5866">
      <w:pPr>
        <w:autoSpaceDE w:val="0"/>
        <w:autoSpaceDN w:val="0"/>
        <w:adjustRightInd w:val="0"/>
        <w:ind w:firstLine="284"/>
        <w:jc w:val="both"/>
        <w:rPr>
          <w:rFonts w:ascii="Garamond" w:hAnsi="Garamond"/>
          <w:color w:val="000000"/>
          <w:lang w:eastAsia="sq-AL"/>
        </w:rPr>
      </w:pPr>
    </w:p>
    <w:p w14:paraId="420F2A2B" w14:textId="77777777" w:rsidR="005C5866" w:rsidRPr="0017170A" w:rsidRDefault="005C5866" w:rsidP="005C5866">
      <w:pPr>
        <w:autoSpaceDE w:val="0"/>
        <w:autoSpaceDN w:val="0"/>
        <w:adjustRightInd w:val="0"/>
        <w:ind w:firstLine="284"/>
        <w:jc w:val="center"/>
        <w:rPr>
          <w:rFonts w:ascii="Garamond" w:hAnsi="Garamond"/>
          <w:b/>
          <w:bCs/>
          <w:color w:val="000000"/>
          <w:lang w:eastAsia="sq-AL"/>
        </w:rPr>
      </w:pPr>
      <w:r w:rsidRPr="0017170A">
        <w:rPr>
          <w:rFonts w:ascii="Garamond" w:hAnsi="Garamond"/>
          <w:b/>
          <w:bCs/>
          <w:color w:val="000000"/>
          <w:lang w:eastAsia="sq-AL"/>
        </w:rPr>
        <w:t xml:space="preserve">PËR NGRITJEN E KOMISIONIT TË POSAÇËM PARLAMENTAR </w:t>
      </w:r>
    </w:p>
    <w:p w14:paraId="5AD19BEC" w14:textId="77777777" w:rsidR="005C5866" w:rsidRPr="0017170A" w:rsidRDefault="005C5866" w:rsidP="005C5866">
      <w:pPr>
        <w:autoSpaceDE w:val="0"/>
        <w:autoSpaceDN w:val="0"/>
        <w:adjustRightInd w:val="0"/>
        <w:ind w:firstLine="284"/>
        <w:jc w:val="center"/>
        <w:rPr>
          <w:rFonts w:ascii="Garamond" w:hAnsi="Garamond"/>
          <w:b/>
          <w:bCs/>
          <w:color w:val="000000"/>
          <w:lang w:eastAsia="sq-AL"/>
        </w:rPr>
      </w:pPr>
      <w:r w:rsidRPr="0017170A">
        <w:rPr>
          <w:rFonts w:ascii="Garamond" w:hAnsi="Garamond"/>
          <w:b/>
          <w:bCs/>
          <w:color w:val="000000"/>
          <w:lang w:eastAsia="sq-AL"/>
        </w:rPr>
        <w:t>PËR REALIZIMIN E REFORMËS ZGJEDHORE</w:t>
      </w:r>
    </w:p>
    <w:p w14:paraId="36578094" w14:textId="77777777" w:rsidR="005C5866" w:rsidRPr="0017170A" w:rsidRDefault="005C5866" w:rsidP="005C5866">
      <w:pPr>
        <w:autoSpaceDE w:val="0"/>
        <w:autoSpaceDN w:val="0"/>
        <w:adjustRightInd w:val="0"/>
        <w:ind w:firstLine="284"/>
        <w:jc w:val="both"/>
        <w:rPr>
          <w:rFonts w:ascii="Garamond" w:hAnsi="Garamond"/>
          <w:color w:val="000000"/>
          <w:lang w:eastAsia="sq-AL"/>
        </w:rPr>
      </w:pPr>
    </w:p>
    <w:p w14:paraId="55EC916B" w14:textId="6C158319" w:rsidR="005C5866" w:rsidRPr="0017170A" w:rsidRDefault="005C5866" w:rsidP="005C5866">
      <w:pPr>
        <w:autoSpaceDE w:val="0"/>
        <w:autoSpaceDN w:val="0"/>
        <w:adjustRightInd w:val="0"/>
        <w:ind w:firstLine="284"/>
        <w:jc w:val="both"/>
        <w:rPr>
          <w:rFonts w:ascii="Garamond" w:hAnsi="Garamond"/>
          <w:color w:val="000000"/>
          <w:lang w:eastAsia="sq-AL"/>
        </w:rPr>
      </w:pPr>
      <w:r w:rsidRPr="0017170A">
        <w:rPr>
          <w:rFonts w:ascii="Garamond" w:hAnsi="Garamond"/>
          <w:color w:val="000000"/>
          <w:lang w:eastAsia="sq-AL"/>
        </w:rPr>
        <w:t>Në mbështetje të neneve 77, pika 1, dhe 78, pika 1, të Kushtetutës dhe të neneve 24 dhe 55, pika 1, të Rregullores së Kuvendit, me propozimin e një grupi deputetësh,</w:t>
      </w:r>
      <w:r w:rsidR="0017170A">
        <w:rPr>
          <w:rFonts w:ascii="Garamond" w:hAnsi="Garamond"/>
          <w:color w:val="000000"/>
          <w:lang w:eastAsia="sq-AL"/>
        </w:rPr>
        <w:t xml:space="preserve"> </w:t>
      </w:r>
    </w:p>
    <w:p w14:paraId="6F93A609" w14:textId="77777777" w:rsidR="005C5866" w:rsidRPr="0017170A" w:rsidRDefault="005C5866" w:rsidP="005C5866">
      <w:pPr>
        <w:autoSpaceDE w:val="0"/>
        <w:autoSpaceDN w:val="0"/>
        <w:adjustRightInd w:val="0"/>
        <w:ind w:firstLine="284"/>
        <w:jc w:val="both"/>
        <w:rPr>
          <w:rFonts w:ascii="Garamond" w:hAnsi="Garamond"/>
          <w:color w:val="000000"/>
          <w:lang w:eastAsia="sq-AL"/>
        </w:rPr>
      </w:pPr>
    </w:p>
    <w:p w14:paraId="0E55A441" w14:textId="6158CC2E" w:rsidR="005C5866" w:rsidRPr="0017170A" w:rsidRDefault="005C5866" w:rsidP="005C5866">
      <w:pPr>
        <w:autoSpaceDE w:val="0"/>
        <w:autoSpaceDN w:val="0"/>
        <w:adjustRightInd w:val="0"/>
        <w:ind w:firstLine="284"/>
        <w:jc w:val="center"/>
        <w:rPr>
          <w:rFonts w:ascii="Garamond" w:hAnsi="Garamond"/>
          <w:color w:val="000000"/>
          <w:lang w:eastAsia="sq-AL"/>
        </w:rPr>
      </w:pPr>
      <w:r w:rsidRPr="0017170A">
        <w:rPr>
          <w:rFonts w:ascii="Garamond" w:hAnsi="Garamond"/>
          <w:color w:val="000000"/>
          <w:lang w:eastAsia="sq-AL"/>
        </w:rPr>
        <w:t>KUVENDI</w:t>
      </w:r>
    </w:p>
    <w:p w14:paraId="1E2C9695" w14:textId="77777777" w:rsidR="005C5866" w:rsidRPr="0017170A" w:rsidRDefault="005C5866" w:rsidP="005C5866">
      <w:pPr>
        <w:autoSpaceDE w:val="0"/>
        <w:autoSpaceDN w:val="0"/>
        <w:adjustRightInd w:val="0"/>
        <w:ind w:firstLine="284"/>
        <w:jc w:val="center"/>
        <w:rPr>
          <w:rFonts w:ascii="Garamond" w:hAnsi="Garamond"/>
          <w:color w:val="000000"/>
          <w:lang w:eastAsia="sq-AL"/>
        </w:rPr>
      </w:pPr>
      <w:r w:rsidRPr="0017170A">
        <w:rPr>
          <w:rFonts w:ascii="Garamond" w:hAnsi="Garamond"/>
          <w:color w:val="000000"/>
          <w:lang w:eastAsia="sq-AL"/>
        </w:rPr>
        <w:t>I REPUBLIKËS SË SHQIPËRISË</w:t>
      </w:r>
    </w:p>
    <w:p w14:paraId="2F99903F" w14:textId="77777777" w:rsidR="005C5866" w:rsidRPr="0017170A" w:rsidRDefault="005C5866" w:rsidP="005C5866">
      <w:pPr>
        <w:autoSpaceDE w:val="0"/>
        <w:autoSpaceDN w:val="0"/>
        <w:adjustRightInd w:val="0"/>
        <w:ind w:firstLine="284"/>
        <w:jc w:val="center"/>
        <w:rPr>
          <w:rFonts w:ascii="Garamond" w:hAnsi="Garamond"/>
          <w:color w:val="000000"/>
          <w:lang w:eastAsia="sq-AL"/>
        </w:rPr>
      </w:pPr>
    </w:p>
    <w:p w14:paraId="313F8A9E" w14:textId="5DE86C35" w:rsidR="005C5866" w:rsidRPr="0017170A" w:rsidRDefault="005C5866" w:rsidP="005C5866">
      <w:pPr>
        <w:autoSpaceDE w:val="0"/>
        <w:autoSpaceDN w:val="0"/>
        <w:adjustRightInd w:val="0"/>
        <w:ind w:firstLine="284"/>
        <w:jc w:val="center"/>
        <w:rPr>
          <w:rFonts w:ascii="Garamond" w:hAnsi="Garamond"/>
          <w:color w:val="000000"/>
          <w:lang w:eastAsia="sq-AL"/>
        </w:rPr>
      </w:pPr>
      <w:r w:rsidRPr="0017170A">
        <w:rPr>
          <w:rFonts w:ascii="Garamond" w:hAnsi="Garamond"/>
          <w:color w:val="000000"/>
          <w:lang w:eastAsia="sq-AL"/>
        </w:rPr>
        <w:t>VENDOSI:</w:t>
      </w:r>
    </w:p>
    <w:p w14:paraId="6DB59F0B" w14:textId="77777777" w:rsidR="005C5866" w:rsidRPr="0017170A" w:rsidRDefault="005C5866" w:rsidP="005C5866">
      <w:pPr>
        <w:autoSpaceDE w:val="0"/>
        <w:autoSpaceDN w:val="0"/>
        <w:adjustRightInd w:val="0"/>
        <w:ind w:firstLine="284"/>
        <w:jc w:val="both"/>
        <w:rPr>
          <w:rFonts w:ascii="Garamond" w:hAnsi="Garamond"/>
          <w:color w:val="000000"/>
          <w:lang w:eastAsia="sq-AL"/>
        </w:rPr>
      </w:pPr>
    </w:p>
    <w:p w14:paraId="6BA36C6B" w14:textId="77777777" w:rsidR="005C5866" w:rsidRPr="0017170A" w:rsidRDefault="005C5866" w:rsidP="005C5866">
      <w:pPr>
        <w:autoSpaceDE w:val="0"/>
        <w:autoSpaceDN w:val="0"/>
        <w:adjustRightInd w:val="0"/>
        <w:ind w:firstLine="284"/>
        <w:jc w:val="both"/>
        <w:rPr>
          <w:rFonts w:ascii="Garamond" w:hAnsi="Garamond"/>
          <w:color w:val="000000"/>
          <w:lang w:eastAsia="sq-AL"/>
        </w:rPr>
      </w:pPr>
      <w:r w:rsidRPr="0017170A">
        <w:rPr>
          <w:rFonts w:ascii="Garamond" w:hAnsi="Garamond"/>
          <w:color w:val="000000"/>
          <w:lang w:eastAsia="sq-AL"/>
        </w:rPr>
        <w:t xml:space="preserve">I. Ngritjen e Komisionit të Posaçëm Parlamentar për Realizimin e Reformës Zgjedhore. </w:t>
      </w:r>
    </w:p>
    <w:p w14:paraId="7FB35607" w14:textId="45F59642" w:rsidR="005C5866" w:rsidRPr="0017170A" w:rsidRDefault="005C5866" w:rsidP="005C5866">
      <w:pPr>
        <w:autoSpaceDE w:val="0"/>
        <w:autoSpaceDN w:val="0"/>
        <w:adjustRightInd w:val="0"/>
        <w:ind w:firstLine="284"/>
        <w:jc w:val="both"/>
        <w:rPr>
          <w:rFonts w:ascii="Garamond" w:hAnsi="Garamond"/>
          <w:color w:val="000000"/>
          <w:lang w:eastAsia="sq-AL"/>
        </w:rPr>
      </w:pPr>
      <w:proofErr w:type="spellStart"/>
      <w:r w:rsidRPr="0017170A">
        <w:rPr>
          <w:rFonts w:ascii="Garamond" w:hAnsi="Garamond"/>
          <w:color w:val="000000"/>
          <w:lang w:eastAsia="sq-AL"/>
        </w:rPr>
        <w:t>II</w:t>
      </w:r>
      <w:proofErr w:type="spellEnd"/>
      <w:r w:rsidRPr="0017170A">
        <w:rPr>
          <w:rFonts w:ascii="Garamond" w:hAnsi="Garamond"/>
          <w:color w:val="000000"/>
          <w:lang w:eastAsia="sq-AL"/>
        </w:rPr>
        <w:t>. Komisioni ka për detyrë hartimin e ndryshimeve legjislative për reformën zgjedhore, në veçanti trajtimin e rekomandimeve të raporteve të OSBE</w:t>
      </w:r>
      <w:r w:rsidR="00025CF9">
        <w:rPr>
          <w:rFonts w:ascii="Garamond" w:hAnsi="Garamond"/>
          <w:color w:val="000000"/>
          <w:lang w:eastAsia="sq-AL"/>
        </w:rPr>
        <w:t>-së</w:t>
      </w:r>
      <w:r w:rsidRPr="0017170A">
        <w:rPr>
          <w:rFonts w:ascii="Garamond" w:hAnsi="Garamond"/>
          <w:color w:val="000000"/>
          <w:lang w:eastAsia="sq-AL"/>
        </w:rPr>
        <w:t>/</w:t>
      </w:r>
      <w:proofErr w:type="spellStart"/>
      <w:r w:rsidRPr="0017170A">
        <w:rPr>
          <w:rFonts w:ascii="Garamond" w:hAnsi="Garamond"/>
          <w:color w:val="000000"/>
          <w:lang w:eastAsia="sq-AL"/>
        </w:rPr>
        <w:t>ODIHR</w:t>
      </w:r>
      <w:proofErr w:type="spellEnd"/>
      <w:r w:rsidRPr="0017170A">
        <w:rPr>
          <w:rFonts w:ascii="Garamond" w:hAnsi="Garamond"/>
          <w:color w:val="000000"/>
          <w:lang w:eastAsia="sq-AL"/>
        </w:rPr>
        <w:t xml:space="preserve">-it për zgjedhjet e 25 prillit 2021 dhe për zgjedhjet e mëparshme të </w:t>
      </w:r>
      <w:proofErr w:type="spellStart"/>
      <w:r w:rsidRPr="0017170A">
        <w:rPr>
          <w:rFonts w:ascii="Garamond" w:hAnsi="Garamond"/>
          <w:color w:val="000000"/>
          <w:lang w:eastAsia="sq-AL"/>
        </w:rPr>
        <w:t>patrajtuara</w:t>
      </w:r>
      <w:proofErr w:type="spellEnd"/>
      <w:r w:rsidRPr="0017170A">
        <w:rPr>
          <w:rFonts w:ascii="Garamond" w:hAnsi="Garamond"/>
          <w:color w:val="000000"/>
          <w:lang w:eastAsia="sq-AL"/>
        </w:rPr>
        <w:t xml:space="preserve">, rekomandimeve të institucioneve përgjegjëse për zgjedhjet, të partive politike parlamentare dhe organizatave jofitimprurëse. </w:t>
      </w:r>
    </w:p>
    <w:p w14:paraId="59D6CD71" w14:textId="4DCF1E4B" w:rsidR="005C5866" w:rsidRPr="0017170A" w:rsidRDefault="005C5866" w:rsidP="005C5866">
      <w:pPr>
        <w:autoSpaceDE w:val="0"/>
        <w:autoSpaceDN w:val="0"/>
        <w:adjustRightInd w:val="0"/>
        <w:ind w:firstLine="284"/>
        <w:jc w:val="both"/>
        <w:rPr>
          <w:rFonts w:ascii="Garamond" w:hAnsi="Garamond"/>
          <w:color w:val="000000"/>
          <w:lang w:eastAsia="sq-AL"/>
        </w:rPr>
      </w:pPr>
      <w:proofErr w:type="spellStart"/>
      <w:r w:rsidRPr="0017170A">
        <w:rPr>
          <w:rFonts w:ascii="Garamond" w:hAnsi="Garamond"/>
          <w:color w:val="000000"/>
          <w:lang w:eastAsia="sq-AL"/>
        </w:rPr>
        <w:t>III</w:t>
      </w:r>
      <w:proofErr w:type="spellEnd"/>
      <w:r w:rsidRPr="0017170A">
        <w:rPr>
          <w:rFonts w:ascii="Garamond" w:hAnsi="Garamond"/>
          <w:color w:val="000000"/>
          <w:lang w:eastAsia="sq-AL"/>
        </w:rPr>
        <w:t>. Komisioni i Posaçëm ngrihet mbi bazën e barazisë pozitë-opozitë. Në përbërje të tij do të ketë 16 anëtarë, nga të cilët 8 janë përfaqësues të Grupit Parlamentar të Partisë Socialiste,</w:t>
      </w:r>
      <w:r w:rsidR="0017170A">
        <w:rPr>
          <w:rFonts w:ascii="Garamond" w:hAnsi="Garamond"/>
          <w:color w:val="000000"/>
          <w:lang w:eastAsia="sq-AL"/>
        </w:rPr>
        <w:t xml:space="preserve"> </w:t>
      </w:r>
      <w:r w:rsidRPr="0017170A">
        <w:rPr>
          <w:rFonts w:ascii="Garamond" w:hAnsi="Garamond"/>
          <w:color w:val="000000"/>
          <w:lang w:eastAsia="sq-AL"/>
        </w:rPr>
        <w:t>6 përfaqësues të Grupit Parlamentar të Partisë Demokratike, 1 përfaqësues i Grupit Parlamentar Aleanca për Ndryshim dhe 1 përfaqësues i Grupit Parlamentar Demokraci dhe Integrim.</w:t>
      </w:r>
      <w:r w:rsidR="0017170A">
        <w:rPr>
          <w:rFonts w:ascii="Garamond" w:hAnsi="Garamond"/>
          <w:color w:val="000000"/>
          <w:lang w:eastAsia="sq-AL"/>
        </w:rPr>
        <w:t xml:space="preserve"> </w:t>
      </w:r>
      <w:r w:rsidRPr="0017170A">
        <w:rPr>
          <w:rFonts w:ascii="Garamond" w:hAnsi="Garamond"/>
          <w:color w:val="000000"/>
          <w:lang w:eastAsia="sq-AL"/>
        </w:rPr>
        <w:t>Emrat e anëtarëve të Komisionit përcaktohen me vendim të Kuvendit.</w:t>
      </w:r>
    </w:p>
    <w:p w14:paraId="753D1C24" w14:textId="77777777" w:rsidR="005C5866" w:rsidRPr="0017170A" w:rsidRDefault="005C5866" w:rsidP="005C5866">
      <w:pPr>
        <w:autoSpaceDE w:val="0"/>
        <w:autoSpaceDN w:val="0"/>
        <w:adjustRightInd w:val="0"/>
        <w:ind w:firstLine="284"/>
        <w:jc w:val="both"/>
        <w:rPr>
          <w:rFonts w:ascii="Garamond" w:hAnsi="Garamond"/>
          <w:color w:val="000000"/>
          <w:lang w:eastAsia="sq-AL"/>
        </w:rPr>
      </w:pPr>
      <w:proofErr w:type="spellStart"/>
      <w:r w:rsidRPr="0017170A">
        <w:rPr>
          <w:rFonts w:ascii="Garamond" w:hAnsi="Garamond"/>
          <w:color w:val="000000"/>
          <w:lang w:eastAsia="sq-AL"/>
        </w:rPr>
        <w:t>IV</w:t>
      </w:r>
      <w:proofErr w:type="spellEnd"/>
      <w:r w:rsidRPr="0017170A">
        <w:rPr>
          <w:rFonts w:ascii="Garamond" w:hAnsi="Garamond"/>
          <w:color w:val="000000"/>
          <w:lang w:eastAsia="sq-AL"/>
        </w:rPr>
        <w:t>. Komisioni drejtohet nga dy bashkëkryetarë, një nga Partia Socialiste dhe një nga Partia Demokratike.</w:t>
      </w:r>
    </w:p>
    <w:p w14:paraId="3823C315" w14:textId="77777777" w:rsidR="005C5866" w:rsidRPr="0017170A" w:rsidRDefault="005C5866" w:rsidP="005C5866">
      <w:pPr>
        <w:autoSpaceDE w:val="0"/>
        <w:autoSpaceDN w:val="0"/>
        <w:adjustRightInd w:val="0"/>
        <w:ind w:firstLine="284"/>
        <w:jc w:val="both"/>
        <w:rPr>
          <w:rFonts w:ascii="Garamond" w:hAnsi="Garamond"/>
          <w:color w:val="000000"/>
          <w:lang w:eastAsia="sq-AL"/>
        </w:rPr>
      </w:pPr>
      <w:r w:rsidRPr="0017170A">
        <w:rPr>
          <w:rFonts w:ascii="Garamond" w:hAnsi="Garamond"/>
          <w:color w:val="000000"/>
          <w:lang w:eastAsia="sq-AL"/>
        </w:rPr>
        <w:t xml:space="preserve">V. Pranë Komisionit ngrihet grupi i ekspertëve teknikë. Përbërja dhe mënyra e funksionimit të tij përcaktohen me vendim të Komisionit të Posaçëm Parlamentar. </w:t>
      </w:r>
    </w:p>
    <w:p w14:paraId="46A5B8D8" w14:textId="0EEF113F" w:rsidR="005C5866" w:rsidRPr="0017170A" w:rsidRDefault="005C5866" w:rsidP="005C5866">
      <w:pPr>
        <w:autoSpaceDE w:val="0"/>
        <w:autoSpaceDN w:val="0"/>
        <w:adjustRightInd w:val="0"/>
        <w:ind w:firstLine="284"/>
        <w:jc w:val="both"/>
        <w:rPr>
          <w:rFonts w:ascii="Garamond" w:hAnsi="Garamond"/>
          <w:color w:val="000000"/>
          <w:lang w:eastAsia="sq-AL"/>
        </w:rPr>
      </w:pPr>
      <w:proofErr w:type="spellStart"/>
      <w:r w:rsidRPr="0017170A">
        <w:rPr>
          <w:rFonts w:ascii="Garamond" w:hAnsi="Garamond"/>
          <w:color w:val="000000"/>
          <w:lang w:eastAsia="sq-AL"/>
        </w:rPr>
        <w:t>VI</w:t>
      </w:r>
      <w:proofErr w:type="spellEnd"/>
      <w:r w:rsidRPr="0017170A">
        <w:rPr>
          <w:rFonts w:ascii="Garamond" w:hAnsi="Garamond"/>
          <w:color w:val="000000"/>
          <w:lang w:eastAsia="sq-AL"/>
        </w:rPr>
        <w:t>. Prezenca e OSBE-së në Shqipëri, ekspertë të OSBE</w:t>
      </w:r>
      <w:r w:rsidR="008D0063">
        <w:rPr>
          <w:rFonts w:ascii="Garamond" w:hAnsi="Garamond"/>
          <w:color w:val="000000"/>
          <w:lang w:eastAsia="sq-AL"/>
        </w:rPr>
        <w:t>-së</w:t>
      </w:r>
      <w:r w:rsidRPr="0017170A">
        <w:rPr>
          <w:rFonts w:ascii="Garamond" w:hAnsi="Garamond"/>
          <w:color w:val="000000"/>
          <w:lang w:eastAsia="sq-AL"/>
        </w:rPr>
        <w:t>/</w:t>
      </w:r>
      <w:proofErr w:type="spellStart"/>
      <w:r w:rsidRPr="0017170A">
        <w:rPr>
          <w:rFonts w:ascii="Garamond" w:hAnsi="Garamond"/>
          <w:color w:val="000000"/>
          <w:lang w:eastAsia="sq-AL"/>
        </w:rPr>
        <w:t>ODIHR</w:t>
      </w:r>
      <w:proofErr w:type="spellEnd"/>
      <w:r w:rsidRPr="0017170A">
        <w:rPr>
          <w:rFonts w:ascii="Garamond" w:hAnsi="Garamond"/>
          <w:color w:val="000000"/>
          <w:lang w:eastAsia="sq-AL"/>
        </w:rPr>
        <w:t>-it, Këshilli i E</w:t>
      </w:r>
      <w:r w:rsidR="0017170A">
        <w:rPr>
          <w:rFonts w:ascii="Garamond" w:hAnsi="Garamond"/>
          <w:color w:val="000000"/>
          <w:lang w:eastAsia="sq-AL"/>
        </w:rPr>
        <w:t>v</w:t>
      </w:r>
      <w:r w:rsidRPr="0017170A">
        <w:rPr>
          <w:rFonts w:ascii="Garamond" w:hAnsi="Garamond"/>
          <w:color w:val="000000"/>
          <w:lang w:eastAsia="sq-AL"/>
        </w:rPr>
        <w:t xml:space="preserve">ropës, ekspertë të Komisionit të </w:t>
      </w:r>
      <w:r w:rsidR="008D0063" w:rsidRPr="0017170A">
        <w:rPr>
          <w:rFonts w:ascii="Garamond" w:hAnsi="Garamond"/>
          <w:color w:val="000000"/>
          <w:lang w:eastAsia="sq-AL"/>
        </w:rPr>
        <w:t>Venecias</w:t>
      </w:r>
      <w:r w:rsidRPr="0017170A">
        <w:rPr>
          <w:rFonts w:ascii="Garamond" w:hAnsi="Garamond"/>
          <w:color w:val="000000"/>
          <w:lang w:eastAsia="sq-AL"/>
        </w:rPr>
        <w:t xml:space="preserve">, si dhe përfaqësues dhe/ose ekspertë të BE-së dhe SHBA-ve ftohen të ndjekin, të japin asistencë dhe ekspertizë teknike në punimet e Komisionit dhe të grupit të ekspertëve teknikë të ngritur pranë tij. </w:t>
      </w:r>
    </w:p>
    <w:p w14:paraId="4B5546A7" w14:textId="63857C9D" w:rsidR="005C5866" w:rsidRPr="0017170A" w:rsidRDefault="005C5866" w:rsidP="005C5866">
      <w:pPr>
        <w:autoSpaceDE w:val="0"/>
        <w:autoSpaceDN w:val="0"/>
        <w:adjustRightInd w:val="0"/>
        <w:ind w:firstLine="284"/>
        <w:jc w:val="both"/>
        <w:rPr>
          <w:rFonts w:ascii="Garamond" w:hAnsi="Garamond"/>
          <w:color w:val="000000"/>
          <w:lang w:eastAsia="sq-AL"/>
        </w:rPr>
      </w:pPr>
      <w:proofErr w:type="spellStart"/>
      <w:r w:rsidRPr="0017170A">
        <w:rPr>
          <w:rFonts w:ascii="Garamond" w:hAnsi="Garamond"/>
          <w:color w:val="000000"/>
          <w:lang w:eastAsia="sq-AL"/>
        </w:rPr>
        <w:t>VII</w:t>
      </w:r>
      <w:proofErr w:type="spellEnd"/>
      <w:r w:rsidRPr="0017170A">
        <w:rPr>
          <w:rFonts w:ascii="Garamond" w:hAnsi="Garamond"/>
          <w:color w:val="000000"/>
          <w:lang w:eastAsia="sq-AL"/>
        </w:rPr>
        <w:t>. Çdo parti që përfaqësohet në komision ka të drejtë të propozojë amendamente për diskutim dhe miratim. Palët duhet të angazhohen të gjejnë konsensusin në lidhje me to. Për çështje të veçanta për të cilat palët nuk kanë gjetur konsensus do të vlerësohet dhe kërkohet asistenca e ekspertizës së OSBE</w:t>
      </w:r>
      <w:r w:rsidR="008D0063">
        <w:rPr>
          <w:rFonts w:ascii="Garamond" w:hAnsi="Garamond"/>
          <w:color w:val="000000"/>
          <w:lang w:eastAsia="sq-AL"/>
        </w:rPr>
        <w:t>-së</w:t>
      </w:r>
      <w:r w:rsidRPr="0017170A">
        <w:rPr>
          <w:rFonts w:ascii="Garamond" w:hAnsi="Garamond"/>
          <w:color w:val="000000"/>
          <w:lang w:eastAsia="sq-AL"/>
        </w:rPr>
        <w:t>/</w:t>
      </w:r>
      <w:proofErr w:type="spellStart"/>
      <w:r w:rsidRPr="0017170A">
        <w:rPr>
          <w:rFonts w:ascii="Garamond" w:hAnsi="Garamond"/>
          <w:color w:val="000000"/>
          <w:lang w:eastAsia="sq-AL"/>
        </w:rPr>
        <w:t>ODIHR</w:t>
      </w:r>
      <w:proofErr w:type="spellEnd"/>
      <w:r w:rsidRPr="0017170A">
        <w:rPr>
          <w:rFonts w:ascii="Garamond" w:hAnsi="Garamond"/>
          <w:color w:val="000000"/>
          <w:lang w:eastAsia="sq-AL"/>
        </w:rPr>
        <w:t>-it dhe Komisionit të Veneci</w:t>
      </w:r>
      <w:r w:rsidR="0017170A">
        <w:rPr>
          <w:rFonts w:ascii="Garamond" w:hAnsi="Garamond"/>
          <w:color w:val="000000"/>
          <w:lang w:eastAsia="sq-AL"/>
        </w:rPr>
        <w:t>a</w:t>
      </w:r>
      <w:r w:rsidRPr="0017170A">
        <w:rPr>
          <w:rFonts w:ascii="Garamond" w:hAnsi="Garamond"/>
          <w:color w:val="000000"/>
          <w:lang w:eastAsia="sq-AL"/>
        </w:rPr>
        <w:t xml:space="preserve">s. </w:t>
      </w:r>
    </w:p>
    <w:p w14:paraId="6D5430EB" w14:textId="77777777" w:rsidR="005C5866" w:rsidRPr="0017170A" w:rsidRDefault="005C5866" w:rsidP="005C5866">
      <w:pPr>
        <w:autoSpaceDE w:val="0"/>
        <w:autoSpaceDN w:val="0"/>
        <w:adjustRightInd w:val="0"/>
        <w:ind w:firstLine="284"/>
        <w:jc w:val="both"/>
        <w:rPr>
          <w:rFonts w:ascii="Garamond" w:hAnsi="Garamond"/>
          <w:color w:val="000000"/>
          <w:lang w:eastAsia="sq-AL"/>
        </w:rPr>
      </w:pPr>
      <w:proofErr w:type="spellStart"/>
      <w:r w:rsidRPr="0017170A">
        <w:rPr>
          <w:rFonts w:ascii="Garamond" w:hAnsi="Garamond"/>
          <w:color w:val="000000"/>
          <w:lang w:eastAsia="sq-AL"/>
        </w:rPr>
        <w:t>VIII</w:t>
      </w:r>
      <w:proofErr w:type="spellEnd"/>
      <w:r w:rsidRPr="0017170A">
        <w:rPr>
          <w:rFonts w:ascii="Garamond" w:hAnsi="Garamond"/>
          <w:color w:val="000000"/>
          <w:lang w:eastAsia="sq-AL"/>
        </w:rPr>
        <w:t xml:space="preserve">. Mbledhjet e Komisionit janë të vlefshme kur janë të pranishëm më shumë se gjysma e anëtarëve të Komisionit. Vendimmarrja e Komisionit do të synojë konsensusin e gjerë për të gjitha propozimet. Vendimet e Komisionit quhen të miratuara me shumicën e votave të </w:t>
      </w:r>
      <w:proofErr w:type="spellStart"/>
      <w:r w:rsidRPr="0017170A">
        <w:rPr>
          <w:rFonts w:ascii="Garamond" w:hAnsi="Garamond"/>
          <w:color w:val="000000"/>
          <w:lang w:eastAsia="sq-AL"/>
        </w:rPr>
        <w:t>të</w:t>
      </w:r>
      <w:proofErr w:type="spellEnd"/>
      <w:r w:rsidRPr="0017170A">
        <w:rPr>
          <w:rFonts w:ascii="Garamond" w:hAnsi="Garamond"/>
          <w:color w:val="000000"/>
          <w:lang w:eastAsia="sq-AL"/>
        </w:rPr>
        <w:t xml:space="preserve"> gjithë anëtarëve, por vetëm kur kanë njëkohësisht konsensusin e të dy bashkëkryetarëve. </w:t>
      </w:r>
    </w:p>
    <w:p w14:paraId="72ADE052" w14:textId="77777777" w:rsidR="005C5866" w:rsidRPr="0017170A" w:rsidRDefault="005C5866" w:rsidP="005C5866">
      <w:pPr>
        <w:autoSpaceDE w:val="0"/>
        <w:autoSpaceDN w:val="0"/>
        <w:adjustRightInd w:val="0"/>
        <w:ind w:firstLine="284"/>
        <w:jc w:val="both"/>
        <w:rPr>
          <w:rFonts w:ascii="Garamond" w:hAnsi="Garamond"/>
          <w:color w:val="000000"/>
          <w:lang w:eastAsia="sq-AL"/>
        </w:rPr>
      </w:pPr>
      <w:proofErr w:type="spellStart"/>
      <w:r w:rsidRPr="0017170A">
        <w:rPr>
          <w:rFonts w:ascii="Garamond" w:hAnsi="Garamond"/>
          <w:color w:val="000000"/>
          <w:lang w:eastAsia="sq-AL"/>
        </w:rPr>
        <w:t>IX</w:t>
      </w:r>
      <w:proofErr w:type="spellEnd"/>
      <w:r w:rsidRPr="0017170A">
        <w:rPr>
          <w:rFonts w:ascii="Garamond" w:hAnsi="Garamond"/>
          <w:color w:val="000000"/>
          <w:lang w:eastAsia="sq-AL"/>
        </w:rPr>
        <w:t xml:space="preserve">. Komisioni e ushtron veprimtarinë e tij për një afat 6-mujor nga miratimi i këtij vendimi. Në rast nevoje, me kërkesë të arsyetuar të dy bashkëkryetarëve, Kuvendi vendos zgjatjen e afatit të ushtrimit të veprimtarisë së Komisionit me një vendim të veçantë të Kuvendit. </w:t>
      </w:r>
    </w:p>
    <w:p w14:paraId="3C626F80" w14:textId="77777777" w:rsidR="005C5866" w:rsidRPr="0017170A" w:rsidRDefault="005C5866" w:rsidP="005C5866">
      <w:pPr>
        <w:autoSpaceDE w:val="0"/>
        <w:autoSpaceDN w:val="0"/>
        <w:adjustRightInd w:val="0"/>
        <w:ind w:firstLine="284"/>
        <w:jc w:val="both"/>
        <w:rPr>
          <w:rFonts w:ascii="Garamond" w:hAnsi="Garamond"/>
          <w:color w:val="000000"/>
          <w:lang w:eastAsia="sq-AL"/>
        </w:rPr>
      </w:pPr>
      <w:r w:rsidRPr="0017170A">
        <w:rPr>
          <w:rFonts w:ascii="Garamond" w:hAnsi="Garamond"/>
          <w:color w:val="000000"/>
          <w:lang w:eastAsia="sq-AL"/>
        </w:rPr>
        <w:t xml:space="preserve">X. Ngarkohet Sekretari i Përgjithshëm për krijimin e kushteve të punës, si dhe për mbështetjen me burime njerëzore, financiare dhe logjistike të veprimtarisë së Komisionit dhe të grupit të ekspertëve të ngritur pranë tij. </w:t>
      </w:r>
    </w:p>
    <w:p w14:paraId="1F14742A" w14:textId="77777777" w:rsidR="005C5866" w:rsidRPr="0017170A" w:rsidRDefault="005C5866" w:rsidP="005C5866">
      <w:pPr>
        <w:autoSpaceDE w:val="0"/>
        <w:autoSpaceDN w:val="0"/>
        <w:adjustRightInd w:val="0"/>
        <w:ind w:firstLine="284"/>
        <w:jc w:val="both"/>
        <w:rPr>
          <w:rFonts w:ascii="Garamond" w:hAnsi="Garamond"/>
          <w:color w:val="000000"/>
          <w:lang w:eastAsia="sq-AL"/>
        </w:rPr>
      </w:pPr>
      <w:proofErr w:type="spellStart"/>
      <w:r w:rsidRPr="0017170A">
        <w:rPr>
          <w:rFonts w:ascii="Garamond" w:hAnsi="Garamond"/>
          <w:color w:val="000000"/>
          <w:lang w:eastAsia="sq-AL"/>
        </w:rPr>
        <w:t>XI</w:t>
      </w:r>
      <w:proofErr w:type="spellEnd"/>
      <w:r w:rsidRPr="0017170A">
        <w:rPr>
          <w:rFonts w:ascii="Garamond" w:hAnsi="Garamond"/>
          <w:color w:val="000000"/>
          <w:lang w:eastAsia="sq-AL"/>
        </w:rPr>
        <w:t>. Ky vendim hyn në fuqi menjëherë.</w:t>
      </w:r>
    </w:p>
    <w:p w14:paraId="70CAA070" w14:textId="77777777" w:rsidR="005C5866" w:rsidRPr="0017170A" w:rsidRDefault="005C5866" w:rsidP="005C5866">
      <w:pPr>
        <w:autoSpaceDE w:val="0"/>
        <w:autoSpaceDN w:val="0"/>
        <w:adjustRightInd w:val="0"/>
        <w:ind w:firstLine="284"/>
        <w:jc w:val="both"/>
        <w:rPr>
          <w:rFonts w:ascii="Garamond" w:hAnsi="Garamond"/>
          <w:color w:val="000000"/>
          <w:lang w:eastAsia="sq-AL"/>
        </w:rPr>
      </w:pPr>
    </w:p>
    <w:p w14:paraId="53058EF9" w14:textId="56B38D46" w:rsidR="005C5866" w:rsidRPr="0017170A" w:rsidRDefault="005C5866" w:rsidP="005C5866">
      <w:pPr>
        <w:autoSpaceDE w:val="0"/>
        <w:autoSpaceDN w:val="0"/>
        <w:adjustRightInd w:val="0"/>
        <w:ind w:firstLine="284"/>
        <w:jc w:val="right"/>
        <w:rPr>
          <w:rFonts w:ascii="Garamond" w:hAnsi="Garamond"/>
          <w:color w:val="000000"/>
          <w:lang w:eastAsia="sq-AL"/>
        </w:rPr>
      </w:pPr>
      <w:r w:rsidRPr="0017170A">
        <w:rPr>
          <w:rFonts w:ascii="Garamond" w:hAnsi="Garamond"/>
          <w:color w:val="000000"/>
          <w:lang w:eastAsia="sq-AL"/>
        </w:rPr>
        <w:t>KRYETARE</w:t>
      </w:r>
    </w:p>
    <w:p w14:paraId="2963F96C" w14:textId="0A29192B" w:rsidR="005C5866" w:rsidRPr="0017170A" w:rsidRDefault="005C5866" w:rsidP="005C5866">
      <w:pPr>
        <w:autoSpaceDE w:val="0"/>
        <w:autoSpaceDN w:val="0"/>
        <w:adjustRightInd w:val="0"/>
        <w:ind w:firstLine="284"/>
        <w:jc w:val="right"/>
        <w:rPr>
          <w:rFonts w:ascii="Garamond" w:hAnsi="Garamond"/>
          <w:b/>
          <w:bCs/>
          <w:color w:val="000000"/>
          <w:lang w:eastAsia="sq-AL"/>
        </w:rPr>
      </w:pPr>
      <w:r w:rsidRPr="0017170A">
        <w:rPr>
          <w:rFonts w:ascii="Garamond" w:hAnsi="Garamond"/>
          <w:b/>
          <w:bCs/>
          <w:color w:val="000000"/>
          <w:lang w:eastAsia="sq-AL"/>
        </w:rPr>
        <w:t xml:space="preserve">Lindita </w:t>
      </w:r>
      <w:proofErr w:type="spellStart"/>
      <w:r w:rsidRPr="0017170A">
        <w:rPr>
          <w:rFonts w:ascii="Garamond" w:hAnsi="Garamond"/>
          <w:b/>
          <w:bCs/>
          <w:color w:val="000000"/>
          <w:lang w:eastAsia="sq-AL"/>
        </w:rPr>
        <w:t>Nikolla</w:t>
      </w:r>
      <w:proofErr w:type="spellEnd"/>
      <w:r w:rsidRPr="0017170A">
        <w:rPr>
          <w:rFonts w:ascii="Garamond" w:hAnsi="Garamond"/>
          <w:b/>
          <w:bCs/>
          <w:color w:val="000000"/>
          <w:lang w:eastAsia="sq-AL"/>
        </w:rPr>
        <w:t xml:space="preserve"> </w:t>
      </w:r>
    </w:p>
    <w:p w14:paraId="2450F2DC" w14:textId="6DE709DE" w:rsidR="00F3669F" w:rsidRPr="0017170A" w:rsidRDefault="005C5866" w:rsidP="005C5866">
      <w:pPr>
        <w:autoSpaceDE w:val="0"/>
        <w:autoSpaceDN w:val="0"/>
        <w:adjustRightInd w:val="0"/>
        <w:ind w:firstLine="284"/>
        <w:rPr>
          <w:rFonts w:ascii="Garamond" w:hAnsi="Garamond"/>
          <w:color w:val="000000"/>
          <w:lang w:eastAsia="sq-AL"/>
        </w:rPr>
      </w:pPr>
      <w:bookmarkStart w:id="0" w:name="_GoBack"/>
      <w:bookmarkEnd w:id="0"/>
      <w:r w:rsidRPr="0017170A">
        <w:rPr>
          <w:rFonts w:ascii="Garamond" w:hAnsi="Garamond"/>
          <w:color w:val="000000"/>
          <w:lang w:eastAsia="sq-AL"/>
        </w:rPr>
        <w:t>Miratuar në datën 10.2.2022</w:t>
      </w:r>
      <w:r w:rsidR="0017170A">
        <w:rPr>
          <w:rFonts w:ascii="Garamond" w:hAnsi="Garamond"/>
          <w:color w:val="000000"/>
          <w:lang w:eastAsia="sq-AL"/>
        </w:rPr>
        <w:t>.</w:t>
      </w:r>
    </w:p>
    <w:sectPr w:rsidR="00F3669F" w:rsidRPr="0017170A" w:rsidSect="00A236BD">
      <w:footerReference w:type="even" r:id="rId13"/>
      <w:footerReference w:type="default" r:id="rId14"/>
      <w:pgSz w:w="11907" w:h="16840"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F3950F" w14:textId="77777777" w:rsidR="0017170A" w:rsidRDefault="0017170A">
      <w:r>
        <w:separator/>
      </w:r>
    </w:p>
  </w:endnote>
  <w:endnote w:type="continuationSeparator" w:id="0">
    <w:p w14:paraId="63A55BEB" w14:textId="77777777" w:rsidR="0017170A" w:rsidRDefault="0017170A">
      <w:r>
        <w:continuationSeparator/>
      </w:r>
    </w:p>
  </w:endnote>
  <w:endnote w:type="continuationNotice" w:id="1">
    <w:p w14:paraId="581F5ABB" w14:textId="77777777" w:rsidR="0017170A" w:rsidRDefault="001717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7F4D8E" w14:textId="77777777" w:rsidR="0017170A" w:rsidRDefault="0017170A" w:rsidP="00D64E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CF2A3C" w14:textId="77777777" w:rsidR="0017170A" w:rsidRDefault="0017170A" w:rsidP="009C513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0230377"/>
      <w:docPartObj>
        <w:docPartGallery w:val="Page Numbers (Bottom of Page)"/>
        <w:docPartUnique/>
      </w:docPartObj>
    </w:sdtPr>
    <w:sdtEndPr>
      <w:rPr>
        <w:noProof/>
      </w:rPr>
    </w:sdtEndPr>
    <w:sdtContent>
      <w:p w14:paraId="1154CC21" w14:textId="77777777" w:rsidR="0017170A" w:rsidRDefault="0017170A">
        <w:pPr>
          <w:pStyle w:val="Footer"/>
          <w:jc w:val="center"/>
        </w:pPr>
        <w:r>
          <w:fldChar w:fldCharType="begin"/>
        </w:r>
        <w:r>
          <w:instrText xml:space="preserve"> PAGE   \* MERGEFORMAT </w:instrText>
        </w:r>
        <w:r>
          <w:fldChar w:fldCharType="separate"/>
        </w:r>
        <w:r w:rsidR="007441C4">
          <w:rPr>
            <w:noProof/>
          </w:rPr>
          <w:t>2</w:t>
        </w:r>
        <w:r>
          <w:rPr>
            <w:noProof/>
          </w:rPr>
          <w:fldChar w:fldCharType="end"/>
        </w:r>
      </w:p>
    </w:sdtContent>
  </w:sdt>
  <w:p w14:paraId="7D27D64A" w14:textId="77777777" w:rsidR="0017170A" w:rsidRDefault="001717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F27194" w14:textId="77777777" w:rsidR="0017170A" w:rsidRDefault="0017170A">
      <w:r>
        <w:separator/>
      </w:r>
    </w:p>
  </w:footnote>
  <w:footnote w:type="continuationSeparator" w:id="0">
    <w:p w14:paraId="70A11C22" w14:textId="77777777" w:rsidR="0017170A" w:rsidRDefault="0017170A">
      <w:r>
        <w:continuationSeparator/>
      </w:r>
    </w:p>
  </w:footnote>
  <w:footnote w:type="continuationNotice" w:id="1">
    <w:p w14:paraId="64EE47A4" w14:textId="77777777" w:rsidR="0017170A" w:rsidRDefault="0017170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1D5"/>
    <w:rsid w:val="00001B5F"/>
    <w:rsid w:val="00006F8A"/>
    <w:rsid w:val="000118AC"/>
    <w:rsid w:val="000136FE"/>
    <w:rsid w:val="00015DEA"/>
    <w:rsid w:val="00025CF9"/>
    <w:rsid w:val="00055FB9"/>
    <w:rsid w:val="00091A9C"/>
    <w:rsid w:val="000974BE"/>
    <w:rsid w:val="000B13C5"/>
    <w:rsid w:val="000B627F"/>
    <w:rsid w:val="000C3533"/>
    <w:rsid w:val="000C7567"/>
    <w:rsid w:val="000E122C"/>
    <w:rsid w:val="00116923"/>
    <w:rsid w:val="00126ABB"/>
    <w:rsid w:val="00130BCB"/>
    <w:rsid w:val="001555CE"/>
    <w:rsid w:val="00161F5C"/>
    <w:rsid w:val="0017170A"/>
    <w:rsid w:val="001842AA"/>
    <w:rsid w:val="00192B0D"/>
    <w:rsid w:val="001A39E4"/>
    <w:rsid w:val="001C3D36"/>
    <w:rsid w:val="001C4EC0"/>
    <w:rsid w:val="001C6540"/>
    <w:rsid w:val="001E0D2A"/>
    <w:rsid w:val="00206170"/>
    <w:rsid w:val="00212812"/>
    <w:rsid w:val="00242964"/>
    <w:rsid w:val="00244A54"/>
    <w:rsid w:val="002537E2"/>
    <w:rsid w:val="00262D42"/>
    <w:rsid w:val="0026655C"/>
    <w:rsid w:val="00277D9B"/>
    <w:rsid w:val="00293C12"/>
    <w:rsid w:val="002E2D91"/>
    <w:rsid w:val="00302A5C"/>
    <w:rsid w:val="0031059F"/>
    <w:rsid w:val="00310C05"/>
    <w:rsid w:val="0032414F"/>
    <w:rsid w:val="00333301"/>
    <w:rsid w:val="00345083"/>
    <w:rsid w:val="00350FD4"/>
    <w:rsid w:val="00360C3E"/>
    <w:rsid w:val="00373ED6"/>
    <w:rsid w:val="00376A76"/>
    <w:rsid w:val="00382DF2"/>
    <w:rsid w:val="003941B7"/>
    <w:rsid w:val="00395CE7"/>
    <w:rsid w:val="003A069A"/>
    <w:rsid w:val="003B7455"/>
    <w:rsid w:val="003C5A96"/>
    <w:rsid w:val="003C7618"/>
    <w:rsid w:val="003D2A1E"/>
    <w:rsid w:val="003E1129"/>
    <w:rsid w:val="00405B78"/>
    <w:rsid w:val="0041085F"/>
    <w:rsid w:val="00412547"/>
    <w:rsid w:val="00416D2B"/>
    <w:rsid w:val="004311C6"/>
    <w:rsid w:val="00466A45"/>
    <w:rsid w:val="004834AA"/>
    <w:rsid w:val="00483E08"/>
    <w:rsid w:val="00485196"/>
    <w:rsid w:val="00486123"/>
    <w:rsid w:val="0049644D"/>
    <w:rsid w:val="004A5C90"/>
    <w:rsid w:val="004D47C3"/>
    <w:rsid w:val="004E51EE"/>
    <w:rsid w:val="004F0625"/>
    <w:rsid w:val="00510E6C"/>
    <w:rsid w:val="005121F3"/>
    <w:rsid w:val="005137B0"/>
    <w:rsid w:val="0051485B"/>
    <w:rsid w:val="00515A21"/>
    <w:rsid w:val="0053061C"/>
    <w:rsid w:val="00566522"/>
    <w:rsid w:val="00577FA7"/>
    <w:rsid w:val="005A063F"/>
    <w:rsid w:val="005A419B"/>
    <w:rsid w:val="005B151E"/>
    <w:rsid w:val="005B5034"/>
    <w:rsid w:val="005B5DE5"/>
    <w:rsid w:val="005C2569"/>
    <w:rsid w:val="005C5866"/>
    <w:rsid w:val="005C6719"/>
    <w:rsid w:val="005D0CED"/>
    <w:rsid w:val="005D75AC"/>
    <w:rsid w:val="005E04D1"/>
    <w:rsid w:val="005E7799"/>
    <w:rsid w:val="005F4C0D"/>
    <w:rsid w:val="005F5F93"/>
    <w:rsid w:val="00611867"/>
    <w:rsid w:val="00611EF4"/>
    <w:rsid w:val="006427DC"/>
    <w:rsid w:val="00663191"/>
    <w:rsid w:val="006644F0"/>
    <w:rsid w:val="006719F4"/>
    <w:rsid w:val="00676CE9"/>
    <w:rsid w:val="00676EB8"/>
    <w:rsid w:val="00681B55"/>
    <w:rsid w:val="00691C00"/>
    <w:rsid w:val="006A2EBF"/>
    <w:rsid w:val="006F075B"/>
    <w:rsid w:val="007150C9"/>
    <w:rsid w:val="00723B62"/>
    <w:rsid w:val="00726742"/>
    <w:rsid w:val="00743C13"/>
    <w:rsid w:val="007441C4"/>
    <w:rsid w:val="00745597"/>
    <w:rsid w:val="00751CFA"/>
    <w:rsid w:val="00764CEA"/>
    <w:rsid w:val="0078473A"/>
    <w:rsid w:val="00787A6A"/>
    <w:rsid w:val="00796433"/>
    <w:rsid w:val="007A17E9"/>
    <w:rsid w:val="007C57F0"/>
    <w:rsid w:val="007D327E"/>
    <w:rsid w:val="007E6103"/>
    <w:rsid w:val="007F3BEF"/>
    <w:rsid w:val="00810FF1"/>
    <w:rsid w:val="00813623"/>
    <w:rsid w:val="00867EFD"/>
    <w:rsid w:val="008714FC"/>
    <w:rsid w:val="008805DD"/>
    <w:rsid w:val="00892648"/>
    <w:rsid w:val="008D0063"/>
    <w:rsid w:val="008D1C26"/>
    <w:rsid w:val="008E6869"/>
    <w:rsid w:val="009115B2"/>
    <w:rsid w:val="00915251"/>
    <w:rsid w:val="009333B6"/>
    <w:rsid w:val="00945179"/>
    <w:rsid w:val="00956381"/>
    <w:rsid w:val="00972DA3"/>
    <w:rsid w:val="009752FB"/>
    <w:rsid w:val="00986FAA"/>
    <w:rsid w:val="009A29DE"/>
    <w:rsid w:val="009C31D5"/>
    <w:rsid w:val="009C5134"/>
    <w:rsid w:val="009E2752"/>
    <w:rsid w:val="009E2CB2"/>
    <w:rsid w:val="00A236BD"/>
    <w:rsid w:val="00A278B9"/>
    <w:rsid w:val="00A36FBD"/>
    <w:rsid w:val="00A5204A"/>
    <w:rsid w:val="00A60699"/>
    <w:rsid w:val="00A62DA5"/>
    <w:rsid w:val="00A73F04"/>
    <w:rsid w:val="00A8411D"/>
    <w:rsid w:val="00A91AE1"/>
    <w:rsid w:val="00AC0022"/>
    <w:rsid w:val="00AE74F6"/>
    <w:rsid w:val="00AF54CE"/>
    <w:rsid w:val="00B078D2"/>
    <w:rsid w:val="00B135D2"/>
    <w:rsid w:val="00B231AB"/>
    <w:rsid w:val="00B31EB4"/>
    <w:rsid w:val="00B426D9"/>
    <w:rsid w:val="00B53BA8"/>
    <w:rsid w:val="00B56AC1"/>
    <w:rsid w:val="00B652AB"/>
    <w:rsid w:val="00BA0441"/>
    <w:rsid w:val="00BA1C07"/>
    <w:rsid w:val="00BC3B8E"/>
    <w:rsid w:val="00BD302C"/>
    <w:rsid w:val="00BF75F6"/>
    <w:rsid w:val="00C114F6"/>
    <w:rsid w:val="00C11876"/>
    <w:rsid w:val="00C245DD"/>
    <w:rsid w:val="00C3499D"/>
    <w:rsid w:val="00C9454B"/>
    <w:rsid w:val="00C9572E"/>
    <w:rsid w:val="00CB4D88"/>
    <w:rsid w:val="00CC5E01"/>
    <w:rsid w:val="00CE3C4A"/>
    <w:rsid w:val="00D11395"/>
    <w:rsid w:val="00D2307F"/>
    <w:rsid w:val="00D27B99"/>
    <w:rsid w:val="00D4152F"/>
    <w:rsid w:val="00D420DD"/>
    <w:rsid w:val="00D461D7"/>
    <w:rsid w:val="00D560ED"/>
    <w:rsid w:val="00D6280A"/>
    <w:rsid w:val="00D6379A"/>
    <w:rsid w:val="00D640F7"/>
    <w:rsid w:val="00D64E61"/>
    <w:rsid w:val="00D70D0D"/>
    <w:rsid w:val="00D73C4D"/>
    <w:rsid w:val="00D73F3C"/>
    <w:rsid w:val="00D902E0"/>
    <w:rsid w:val="00D955C0"/>
    <w:rsid w:val="00DA4D29"/>
    <w:rsid w:val="00DD5712"/>
    <w:rsid w:val="00DE09AB"/>
    <w:rsid w:val="00DE3DAA"/>
    <w:rsid w:val="00E03B1F"/>
    <w:rsid w:val="00E13A57"/>
    <w:rsid w:val="00E368C3"/>
    <w:rsid w:val="00E66EE8"/>
    <w:rsid w:val="00E7473E"/>
    <w:rsid w:val="00E766F3"/>
    <w:rsid w:val="00E929CB"/>
    <w:rsid w:val="00E94C7D"/>
    <w:rsid w:val="00E94C9F"/>
    <w:rsid w:val="00EB1D8F"/>
    <w:rsid w:val="00EB3BC0"/>
    <w:rsid w:val="00EC01A4"/>
    <w:rsid w:val="00ED6FB5"/>
    <w:rsid w:val="00ED7BDD"/>
    <w:rsid w:val="00EE443D"/>
    <w:rsid w:val="00F0005B"/>
    <w:rsid w:val="00F2375A"/>
    <w:rsid w:val="00F3669F"/>
    <w:rsid w:val="00F55025"/>
    <w:rsid w:val="00F55EF8"/>
    <w:rsid w:val="00F725FF"/>
    <w:rsid w:val="00F74549"/>
    <w:rsid w:val="00F76B45"/>
    <w:rsid w:val="00FA4932"/>
    <w:rsid w:val="00FD4119"/>
    <w:rsid w:val="00FD4277"/>
    <w:rsid w:val="00FE259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1ACE24E"/>
  <w15:docId w15:val="{DD3D62C2-858D-4184-AC0F-191CAB8B2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q-AL" w:eastAsia="sq-A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1D5"/>
    <w:rPr>
      <w:sz w:val="24"/>
      <w:szCs w:val="24"/>
      <w:lang w:eastAsia="en-US"/>
    </w:rPr>
  </w:style>
  <w:style w:type="paragraph" w:styleId="Heading1">
    <w:name w:val="heading 1"/>
    <w:basedOn w:val="Normal"/>
    <w:next w:val="Normal"/>
    <w:qFormat/>
    <w:rsid w:val="009C31D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C31D5"/>
    <w:pPr>
      <w:keepNext/>
      <w:ind w:right="10"/>
      <w:jc w:val="center"/>
      <w:outlineLvl w:val="1"/>
    </w:pPr>
    <w:rPr>
      <w:rFonts w:ascii="Arial" w:hAnsi="Arial" w:cs="Arial"/>
      <w:b/>
    </w:rPr>
  </w:style>
  <w:style w:type="paragraph" w:styleId="Heading3">
    <w:name w:val="heading 3"/>
    <w:basedOn w:val="Normal"/>
    <w:next w:val="Normal"/>
    <w:qFormat/>
    <w:rsid w:val="009C31D5"/>
    <w:pPr>
      <w:keepNext/>
      <w:spacing w:before="240" w:after="60"/>
      <w:outlineLvl w:val="2"/>
    </w:pPr>
    <w:rPr>
      <w:rFonts w:ascii="Arial" w:hAnsi="Arial" w:cs="Arial"/>
      <w:b/>
      <w:bCs/>
      <w:sz w:val="26"/>
      <w:szCs w:val="26"/>
    </w:rPr>
  </w:style>
  <w:style w:type="paragraph" w:styleId="Heading5">
    <w:name w:val="heading 5"/>
    <w:basedOn w:val="Normal"/>
    <w:next w:val="Normal"/>
    <w:qFormat/>
    <w:rsid w:val="009C31D5"/>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C5134"/>
    <w:pPr>
      <w:tabs>
        <w:tab w:val="center" w:pos="4320"/>
        <w:tab w:val="right" w:pos="8640"/>
      </w:tabs>
    </w:pPr>
  </w:style>
  <w:style w:type="character" w:styleId="PageNumber">
    <w:name w:val="page number"/>
    <w:basedOn w:val="DefaultParagraphFont"/>
    <w:rsid w:val="009C5134"/>
  </w:style>
  <w:style w:type="paragraph" w:styleId="BalloonText">
    <w:name w:val="Balloon Text"/>
    <w:basedOn w:val="Normal"/>
    <w:semiHidden/>
    <w:rsid w:val="001E0D2A"/>
    <w:rPr>
      <w:rFonts w:ascii="Tahoma" w:hAnsi="Tahoma" w:cs="Tahoma"/>
      <w:sz w:val="16"/>
      <w:szCs w:val="16"/>
    </w:rPr>
  </w:style>
  <w:style w:type="paragraph" w:styleId="Header">
    <w:name w:val="header"/>
    <w:basedOn w:val="Normal"/>
    <w:rsid w:val="00466A45"/>
    <w:pPr>
      <w:tabs>
        <w:tab w:val="center" w:pos="4320"/>
        <w:tab w:val="right" w:pos="8640"/>
      </w:tabs>
    </w:pPr>
  </w:style>
  <w:style w:type="character" w:customStyle="1" w:styleId="FooterChar">
    <w:name w:val="Footer Char"/>
    <w:basedOn w:val="DefaultParagraphFont"/>
    <w:link w:val="Footer"/>
    <w:uiPriority w:val="99"/>
    <w:rsid w:val="00F3669F"/>
    <w:rPr>
      <w:sz w:val="24"/>
      <w:szCs w:val="24"/>
      <w:lang w:eastAsia="en-US"/>
    </w:rPr>
  </w:style>
  <w:style w:type="paragraph" w:styleId="ListParagraph">
    <w:name w:val="List Paragraph"/>
    <w:basedOn w:val="Normal"/>
    <w:uiPriority w:val="34"/>
    <w:qFormat/>
    <w:rsid w:val="00F725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258624">
      <w:bodyDiv w:val="1"/>
      <w:marLeft w:val="0"/>
      <w:marRight w:val="0"/>
      <w:marTop w:val="0"/>
      <w:marBottom w:val="0"/>
      <w:divBdr>
        <w:top w:val="none" w:sz="0" w:space="0" w:color="auto"/>
        <w:left w:val="none" w:sz="0" w:space="0" w:color="auto"/>
        <w:bottom w:val="none" w:sz="0" w:space="0" w:color="auto"/>
        <w:right w:val="none" w:sz="0" w:space="0" w:color="auto"/>
      </w:divBdr>
    </w:div>
    <w:div w:id="1374890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Nr_x002e__x0020_akti>
    <Data_x0020_e_x0020_Krijimit xmlns="0e656187-b300-4fb0-8bf4-3a50f872073c">2022-02-15T10:37:34Z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2022-02-14T23:00:00Z</Date_x0020_protokolli>
    <Titulli xmlns="0e656187-b300-4fb0-8bf4-3a50f872073c">Për ngritjen e Komisionit të Posaçëm Parlamentar për Realizimin e Reformës Zgjedhore</Titulli>
    <Modifikuesi xmlns="0e656187-b300-4fb0-8bf4-3a50f872073c">Suada.Daci</Modifikuesi>
    <Nr_x002e__x0020_prot_x0020_QBZ xmlns="0e656187-b300-4fb0-8bf4-3a50f872073c">235/3</Nr_x002e__x0020_prot_x0020_QBZ>
    <Data_x0020_e_x0020_Modifikimit xmlns="0e656187-b300-4fb0-8bf4-3a50f872073c">2022-02-15T10:58:23Z</Data_x0020_e_x0020_Modifikimit>
    <Dekretuar xmlns="0e656187-b300-4fb0-8bf4-3a50f872073c">false</Dekretuar>
    <Data xmlns="0e656187-b300-4fb0-8bf4-3a50f872073c">2022-02-09T23:00:00Z</Data>
    <Nr_x002e__x0020_protokolli_x0020_i_x0020_aktit xmlns="0e656187-b300-4fb0-8bf4-3a50f872073c">714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AED427C7FDA43428BDC9E8CB206FD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AED427C7FDA43428BDC9E8CB206FD7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01FD1-C9C5-4DA9-BF6C-9BEB8486DC48}">
  <ds:schemaRefs>
    <ds:schemaRef ds:uri="0e656187-b300-4fb0-8bf4-3a50f872073c"/>
    <ds:schemaRef ds:uri="http://purl.org/dc/dcmitype/"/>
    <ds:schemaRef ds:uri="http://schemas.microsoft.com/office/2006/metadata/properties"/>
    <ds:schemaRef ds:uri="http://purl.org/dc/elements/1.1/"/>
    <ds:schemaRef ds:uri="http://schemas.microsoft.com/office/2006/documentManagement/types"/>
    <ds:schemaRef ds:uri="http://www.w3.org/XML/1998/namespace"/>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F92B322E-194E-44C8-99DC-AC5B5CA26154}">
  <ds:schemaRefs>
    <ds:schemaRef ds:uri="http://schemas.microsoft.com/sharepoint/v3/contenttype/forms"/>
  </ds:schemaRefs>
</ds:datastoreItem>
</file>

<file path=customXml/itemProps3.xml><?xml version="1.0" encoding="utf-8"?>
<ds:datastoreItem xmlns:ds="http://schemas.openxmlformats.org/officeDocument/2006/customXml" ds:itemID="{0BBCFB88-20C7-4C39-A815-10B578A47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C3C8742-9D84-48BB-8116-4AD85E832278}">
  <ds:schemaRefs>
    <ds:schemaRef ds:uri="http://schemas.microsoft.com/sharepoint/v3/contenttype/forms"/>
  </ds:schemaRefs>
</ds:datastoreItem>
</file>

<file path=customXml/itemProps5.xml><?xml version="1.0" encoding="utf-8"?>
<ds:datastoreItem xmlns:ds="http://schemas.openxmlformats.org/officeDocument/2006/customXml" ds:itemID="{90D73C88-C61A-4223-97D5-86BDDFF38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8752809-421C-4918-9643-1D47DFA35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Për ngritjen e Komisionit të Posaçëm Parlamentar për Realizimin e Reformës Zgjedhore</vt:lpstr>
    </vt:vector>
  </TitlesOfParts>
  <Company>User</Company>
  <LinksUpToDate>false</LinksUpToDate>
  <CharactersWithSpaces>3073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Komisionit të Posaçëm Parlamentar për Realizimin e Reformës Zgjedhore</dc:title>
  <dc:creator>Aida</dc:creator>
  <cp:lastModifiedBy>Alma Lisaku</cp:lastModifiedBy>
  <cp:revision>8</cp:revision>
  <cp:lastPrinted>2022-02-14T07:46:00Z</cp:lastPrinted>
  <dcterms:created xsi:type="dcterms:W3CDTF">2022-02-15T10:35:00Z</dcterms:created>
  <dcterms:modified xsi:type="dcterms:W3CDTF">2022-02-15T12:18:00Z</dcterms:modified>
</cp:coreProperties>
</file>