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12BB5" w14:textId="77777777" w:rsidR="003F2FD1" w:rsidRPr="004177B9" w:rsidRDefault="006076D0" w:rsidP="00B5054A">
      <w:pPr>
        <w:jc w:val="center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>VENDIM</w:t>
      </w:r>
    </w:p>
    <w:p w14:paraId="7C412BB6" w14:textId="77777777" w:rsidR="002A416B" w:rsidRPr="004177B9" w:rsidRDefault="007D3129" w:rsidP="00F80896">
      <w:pPr>
        <w:jc w:val="center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>Nr.</w:t>
      </w:r>
      <w:r w:rsidR="00B83D75" w:rsidRPr="004177B9">
        <w:rPr>
          <w:rFonts w:ascii="Garamond" w:hAnsi="Garamond"/>
          <w:b/>
        </w:rPr>
        <w:t xml:space="preserve"> </w:t>
      </w:r>
      <w:r w:rsidR="00F80896" w:rsidRPr="004177B9">
        <w:rPr>
          <w:rFonts w:ascii="Garamond" w:hAnsi="Garamond"/>
          <w:b/>
        </w:rPr>
        <w:t>61</w:t>
      </w:r>
      <w:r w:rsidRPr="004177B9">
        <w:rPr>
          <w:rFonts w:ascii="Garamond" w:hAnsi="Garamond"/>
          <w:b/>
        </w:rPr>
        <w:t>/202</w:t>
      </w:r>
      <w:r w:rsidR="00D07769" w:rsidRPr="004177B9">
        <w:rPr>
          <w:rFonts w:ascii="Garamond" w:hAnsi="Garamond"/>
          <w:b/>
        </w:rPr>
        <w:t>2</w:t>
      </w:r>
    </w:p>
    <w:p w14:paraId="7C412BB7" w14:textId="77777777" w:rsidR="00B83D75" w:rsidRPr="004177B9" w:rsidRDefault="00B83D75" w:rsidP="00B83D75">
      <w:pPr>
        <w:jc w:val="both"/>
        <w:rPr>
          <w:rFonts w:ascii="Garamond" w:hAnsi="Garamond"/>
        </w:rPr>
      </w:pPr>
    </w:p>
    <w:p w14:paraId="7C412BB8" w14:textId="77777777" w:rsidR="00F80896" w:rsidRPr="004177B9" w:rsidRDefault="00F80896" w:rsidP="00F80896">
      <w:pPr>
        <w:jc w:val="center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>PËR RRËZIMIN E DEKRETIT NR. 13 703, DATË 20.6.2022, TË PRESIDENTIT</w:t>
      </w:r>
    </w:p>
    <w:p w14:paraId="7C412BB9" w14:textId="308DE7AB" w:rsidR="00F80896" w:rsidRPr="004177B9" w:rsidRDefault="00F80896" w:rsidP="00CB3A79">
      <w:pPr>
        <w:jc w:val="center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>TË REPUBLIKËS</w:t>
      </w:r>
      <w:r w:rsidR="00CB3A79">
        <w:rPr>
          <w:rFonts w:ascii="Garamond" w:hAnsi="Garamond"/>
          <w:b/>
        </w:rPr>
        <w:t>,</w:t>
      </w:r>
      <w:r w:rsidRPr="004177B9">
        <w:rPr>
          <w:rFonts w:ascii="Garamond" w:hAnsi="Garamond"/>
          <w:b/>
        </w:rPr>
        <w:t xml:space="preserve"> “PËR KTHIMIN E LIGJIT NR. 50/2022</w:t>
      </w:r>
      <w:r w:rsidR="00CB3A79">
        <w:rPr>
          <w:rFonts w:ascii="Garamond" w:hAnsi="Garamond"/>
          <w:b/>
        </w:rPr>
        <w:t>,</w:t>
      </w:r>
      <w:r w:rsidRPr="004177B9">
        <w:rPr>
          <w:rFonts w:ascii="Garamond" w:hAnsi="Garamond"/>
          <w:b/>
        </w:rPr>
        <w:t xml:space="preserve"> </w:t>
      </w:r>
      <w:r w:rsidR="00CB3A79">
        <w:rPr>
          <w:rFonts w:ascii="Garamond" w:hAnsi="Garamond"/>
          <w:b/>
        </w:rPr>
        <w:t>‘</w:t>
      </w:r>
      <w:r w:rsidRPr="004177B9">
        <w:rPr>
          <w:rFonts w:ascii="Garamond" w:hAnsi="Garamond"/>
          <w:b/>
        </w:rPr>
        <w:t>PËR MIRATIMIN</w:t>
      </w:r>
    </w:p>
    <w:p w14:paraId="7C412BBA" w14:textId="4EFD48B6" w:rsidR="00F80896" w:rsidRPr="004177B9" w:rsidRDefault="00F80896" w:rsidP="00CB3A79">
      <w:pPr>
        <w:jc w:val="center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 xml:space="preserve"> E MARRËVESHJES PËR ADMINISTRIMIN E </w:t>
      </w:r>
      <w:proofErr w:type="spellStart"/>
      <w:r w:rsidRPr="004177B9">
        <w:rPr>
          <w:rFonts w:ascii="Garamond" w:hAnsi="Garamond"/>
          <w:b/>
        </w:rPr>
        <w:t>NËNZONAVE</w:t>
      </w:r>
      <w:proofErr w:type="spellEnd"/>
      <w:r w:rsidRPr="004177B9">
        <w:rPr>
          <w:rFonts w:ascii="Garamond" w:hAnsi="Garamond"/>
          <w:b/>
        </w:rPr>
        <w:t xml:space="preserve"> TË TRASHËGIMISË KULTURORE DHE PEIZAZHIT KULTUROR, PJESË E PARKUT KOMBËTAR TË BUTRINTIT, NDËRMJET MINISTRISË SË KULTURËS DHE FONDACIONIT PËR MENAXHIMIN E BUTRINTIT</w:t>
      </w:r>
      <w:r w:rsidR="00CB3A79">
        <w:rPr>
          <w:rFonts w:ascii="Garamond" w:hAnsi="Garamond"/>
          <w:b/>
        </w:rPr>
        <w:t>’</w:t>
      </w:r>
      <w:r w:rsidRPr="004177B9">
        <w:rPr>
          <w:rFonts w:ascii="Garamond" w:hAnsi="Garamond"/>
          <w:b/>
        </w:rPr>
        <w:t>”</w:t>
      </w:r>
    </w:p>
    <w:p w14:paraId="7C412BBC" w14:textId="77777777" w:rsidR="00F80896" w:rsidRPr="004177B9" w:rsidRDefault="00F80896" w:rsidP="00F80896">
      <w:pPr>
        <w:jc w:val="both"/>
        <w:rPr>
          <w:rFonts w:ascii="Garamond" w:hAnsi="Garamond"/>
        </w:rPr>
      </w:pPr>
    </w:p>
    <w:p w14:paraId="7C412BBD" w14:textId="77777777" w:rsidR="00F80896" w:rsidRPr="004177B9" w:rsidRDefault="00F80896" w:rsidP="00F80896">
      <w:pPr>
        <w:ind w:firstLine="340"/>
        <w:jc w:val="both"/>
        <w:rPr>
          <w:rFonts w:ascii="Garamond" w:hAnsi="Garamond"/>
        </w:rPr>
      </w:pPr>
      <w:r w:rsidRPr="004177B9">
        <w:rPr>
          <w:rFonts w:ascii="Garamond" w:hAnsi="Garamond"/>
        </w:rPr>
        <w:t>Në mbështetje të nenit 85, pika 2, të Kushtetutës dhe nenit 86 të Rregullores së Kuvendit,</w:t>
      </w:r>
    </w:p>
    <w:p w14:paraId="7C412BBE" w14:textId="77777777" w:rsidR="00F80896" w:rsidRPr="004177B9" w:rsidRDefault="00F80896" w:rsidP="00F80896">
      <w:pPr>
        <w:jc w:val="both"/>
        <w:rPr>
          <w:rFonts w:ascii="Garamond" w:hAnsi="Garamond"/>
        </w:rPr>
      </w:pPr>
    </w:p>
    <w:p w14:paraId="7C412BBF" w14:textId="77777777" w:rsidR="00F80896" w:rsidRPr="004177B9" w:rsidRDefault="004177B9" w:rsidP="00F80896">
      <w:pPr>
        <w:jc w:val="center"/>
        <w:rPr>
          <w:rFonts w:ascii="Garamond" w:hAnsi="Garamond"/>
        </w:rPr>
      </w:pPr>
      <w:r w:rsidRPr="004177B9">
        <w:rPr>
          <w:rFonts w:ascii="Garamond" w:hAnsi="Garamond"/>
        </w:rPr>
        <w:t>KUVEND</w:t>
      </w:r>
      <w:r w:rsidR="00F80896" w:rsidRPr="004177B9">
        <w:rPr>
          <w:rFonts w:ascii="Garamond" w:hAnsi="Garamond"/>
        </w:rPr>
        <w:t>I</w:t>
      </w:r>
    </w:p>
    <w:p w14:paraId="7C412BC0" w14:textId="77777777" w:rsidR="00F80896" w:rsidRPr="004177B9" w:rsidRDefault="00F80896" w:rsidP="00F80896">
      <w:pPr>
        <w:jc w:val="center"/>
        <w:rPr>
          <w:rFonts w:ascii="Garamond" w:hAnsi="Garamond"/>
        </w:rPr>
      </w:pPr>
      <w:r w:rsidRPr="004177B9">
        <w:rPr>
          <w:rFonts w:ascii="Garamond" w:hAnsi="Garamond"/>
        </w:rPr>
        <w:t>I REPUBLIKËS SË SHQIPËRISË</w:t>
      </w:r>
    </w:p>
    <w:p w14:paraId="7C412BC1" w14:textId="77777777" w:rsidR="00F80896" w:rsidRPr="004177B9" w:rsidRDefault="00F80896" w:rsidP="00F80896">
      <w:pPr>
        <w:jc w:val="center"/>
        <w:rPr>
          <w:rFonts w:ascii="Garamond" w:hAnsi="Garamond"/>
        </w:rPr>
      </w:pPr>
    </w:p>
    <w:p w14:paraId="7C412BC2" w14:textId="77777777" w:rsidR="00F80896" w:rsidRPr="004177B9" w:rsidRDefault="004177B9" w:rsidP="00F80896">
      <w:pPr>
        <w:jc w:val="center"/>
        <w:rPr>
          <w:rFonts w:ascii="Garamond" w:hAnsi="Garamond"/>
        </w:rPr>
      </w:pPr>
      <w:r w:rsidRPr="004177B9">
        <w:rPr>
          <w:rFonts w:ascii="Garamond" w:hAnsi="Garamond"/>
        </w:rPr>
        <w:t>VENDOS</w:t>
      </w:r>
      <w:r w:rsidR="00F80896" w:rsidRPr="004177B9">
        <w:rPr>
          <w:rFonts w:ascii="Garamond" w:hAnsi="Garamond"/>
        </w:rPr>
        <w:t>I:</w:t>
      </w:r>
    </w:p>
    <w:p w14:paraId="7C412BC3" w14:textId="77777777" w:rsidR="00F80896" w:rsidRPr="004177B9" w:rsidRDefault="00F80896" w:rsidP="00F80896">
      <w:pPr>
        <w:jc w:val="both"/>
        <w:rPr>
          <w:rFonts w:ascii="Garamond" w:hAnsi="Garamond"/>
        </w:rPr>
      </w:pPr>
    </w:p>
    <w:p w14:paraId="7C412BC4" w14:textId="3D78E1C4" w:rsidR="00F80896" w:rsidRPr="004177B9" w:rsidRDefault="00F80896" w:rsidP="00CB3A79">
      <w:pPr>
        <w:ind w:firstLine="340"/>
        <w:jc w:val="both"/>
        <w:rPr>
          <w:rFonts w:ascii="Garamond" w:hAnsi="Garamond"/>
        </w:rPr>
      </w:pPr>
      <w:r w:rsidRPr="004177B9">
        <w:rPr>
          <w:rFonts w:ascii="Garamond" w:hAnsi="Garamond"/>
        </w:rPr>
        <w:t>I. Rrëzimin e dekretit nr. 13 703, datë 20.6.2022, të Presidentit  të Republikës “Për kthimin e ligjit nr.</w:t>
      </w:r>
      <w:r w:rsidR="00CB3A79">
        <w:rPr>
          <w:rFonts w:ascii="Garamond" w:hAnsi="Garamond"/>
        </w:rPr>
        <w:t xml:space="preserve"> </w:t>
      </w:r>
      <w:r w:rsidRPr="004177B9">
        <w:rPr>
          <w:rFonts w:ascii="Garamond" w:hAnsi="Garamond"/>
        </w:rPr>
        <w:t>50/2022</w:t>
      </w:r>
      <w:r w:rsidR="00CB3A79">
        <w:rPr>
          <w:rFonts w:ascii="Garamond" w:hAnsi="Garamond"/>
        </w:rPr>
        <w:t>,</w:t>
      </w:r>
      <w:r w:rsidRPr="004177B9">
        <w:rPr>
          <w:rFonts w:ascii="Garamond" w:hAnsi="Garamond"/>
        </w:rPr>
        <w:t xml:space="preserve"> </w:t>
      </w:r>
      <w:r w:rsidR="00CB3A79">
        <w:rPr>
          <w:rFonts w:ascii="Garamond" w:hAnsi="Garamond"/>
        </w:rPr>
        <w:t>‘</w:t>
      </w:r>
      <w:r w:rsidRPr="004177B9">
        <w:rPr>
          <w:rFonts w:ascii="Garamond" w:hAnsi="Garamond"/>
        </w:rPr>
        <w:t xml:space="preserve">Për miratimin e marrëveshjes për administrimin e </w:t>
      </w:r>
      <w:proofErr w:type="spellStart"/>
      <w:r w:rsidRPr="004177B9">
        <w:rPr>
          <w:rFonts w:ascii="Garamond" w:hAnsi="Garamond"/>
        </w:rPr>
        <w:t>nënzonave</w:t>
      </w:r>
      <w:proofErr w:type="spellEnd"/>
      <w:r w:rsidRPr="004177B9">
        <w:rPr>
          <w:rFonts w:ascii="Garamond" w:hAnsi="Garamond"/>
        </w:rPr>
        <w:t xml:space="preserve"> të trashëgimisë kulturore dhe peizazhit kulturor, pjesë e Parkut Kombëtar të Butrintit, ndërmjet Ministrisë së Kulturës dhe Fondacionit për Menaxhimin e Butrintit</w:t>
      </w:r>
      <w:r w:rsidR="00CB3A79">
        <w:rPr>
          <w:rFonts w:ascii="Garamond" w:hAnsi="Garamond"/>
        </w:rPr>
        <w:t>’</w:t>
      </w:r>
      <w:r w:rsidRPr="004177B9">
        <w:rPr>
          <w:rFonts w:ascii="Garamond" w:hAnsi="Garamond"/>
        </w:rPr>
        <w:t>”.</w:t>
      </w:r>
    </w:p>
    <w:p w14:paraId="7C412BC5" w14:textId="77777777" w:rsidR="00B83D75" w:rsidRPr="004177B9" w:rsidRDefault="00F80896" w:rsidP="00F80896">
      <w:pPr>
        <w:ind w:firstLine="340"/>
        <w:jc w:val="both"/>
        <w:rPr>
          <w:rFonts w:ascii="Garamond" w:hAnsi="Garamond"/>
        </w:rPr>
      </w:pPr>
      <w:proofErr w:type="spellStart"/>
      <w:r w:rsidRPr="004177B9">
        <w:rPr>
          <w:rFonts w:ascii="Garamond" w:hAnsi="Garamond"/>
        </w:rPr>
        <w:t>II</w:t>
      </w:r>
      <w:proofErr w:type="spellEnd"/>
      <w:r w:rsidRPr="004177B9">
        <w:rPr>
          <w:rFonts w:ascii="Garamond" w:hAnsi="Garamond"/>
        </w:rPr>
        <w:t xml:space="preserve">. Ky vendim hyn në fuqi menjëherë.  </w:t>
      </w:r>
    </w:p>
    <w:p w14:paraId="7C412BC6" w14:textId="77777777" w:rsidR="00F80896" w:rsidRPr="004177B9" w:rsidRDefault="00F80896" w:rsidP="00F80896">
      <w:pPr>
        <w:ind w:firstLine="340"/>
        <w:jc w:val="both"/>
        <w:rPr>
          <w:rFonts w:ascii="Garamond" w:hAnsi="Garamond"/>
        </w:rPr>
      </w:pPr>
    </w:p>
    <w:p w14:paraId="7C412BC7" w14:textId="77777777" w:rsidR="009607E7" w:rsidRPr="004177B9" w:rsidRDefault="004177B9" w:rsidP="004177B9">
      <w:pPr>
        <w:jc w:val="right"/>
        <w:rPr>
          <w:rFonts w:ascii="Garamond" w:hAnsi="Garamond"/>
          <w:bCs/>
        </w:rPr>
      </w:pPr>
      <w:r w:rsidRPr="004177B9">
        <w:rPr>
          <w:rFonts w:ascii="Garamond" w:hAnsi="Garamond"/>
          <w:bCs/>
        </w:rPr>
        <w:t>KRYETARE</w:t>
      </w:r>
    </w:p>
    <w:p w14:paraId="7C412BC8" w14:textId="77777777" w:rsidR="000D6EF8" w:rsidRPr="004177B9" w:rsidRDefault="00D07769" w:rsidP="004177B9">
      <w:pPr>
        <w:jc w:val="right"/>
        <w:rPr>
          <w:rFonts w:ascii="Garamond" w:hAnsi="Garamond"/>
          <w:b/>
        </w:rPr>
      </w:pPr>
      <w:r w:rsidRPr="004177B9">
        <w:rPr>
          <w:rFonts w:ascii="Garamond" w:hAnsi="Garamond"/>
          <w:b/>
        </w:rPr>
        <w:t xml:space="preserve">Lindita </w:t>
      </w:r>
      <w:proofErr w:type="spellStart"/>
      <w:r w:rsidR="004177B9" w:rsidRPr="004177B9">
        <w:rPr>
          <w:rFonts w:ascii="Garamond" w:hAnsi="Garamond"/>
          <w:b/>
        </w:rPr>
        <w:t>Nikolla</w:t>
      </w:r>
      <w:proofErr w:type="spellEnd"/>
    </w:p>
    <w:p w14:paraId="7C412BC9" w14:textId="77777777" w:rsidR="000D6EF8" w:rsidRPr="004177B9" w:rsidRDefault="000D6EF8" w:rsidP="004177B9">
      <w:pPr>
        <w:jc w:val="right"/>
        <w:rPr>
          <w:rFonts w:ascii="Garamond" w:hAnsi="Garamond"/>
        </w:rPr>
      </w:pPr>
    </w:p>
    <w:p w14:paraId="7C412BCA" w14:textId="0D22EF7E" w:rsidR="005E2825" w:rsidRPr="004177B9" w:rsidRDefault="005E2825" w:rsidP="00FD3A29">
      <w:pPr>
        <w:rPr>
          <w:rFonts w:ascii="Garamond" w:hAnsi="Garamond"/>
        </w:rPr>
      </w:pPr>
      <w:r w:rsidRPr="004177B9">
        <w:rPr>
          <w:rFonts w:ascii="Garamond" w:hAnsi="Garamond"/>
        </w:rPr>
        <w:t>Miratuar n</w:t>
      </w:r>
      <w:r w:rsidR="006076D0" w:rsidRPr="004177B9">
        <w:rPr>
          <w:rFonts w:ascii="Garamond" w:hAnsi="Garamond"/>
        </w:rPr>
        <w:t>ë</w:t>
      </w:r>
      <w:r w:rsidRPr="004177B9">
        <w:rPr>
          <w:rFonts w:ascii="Garamond" w:hAnsi="Garamond"/>
        </w:rPr>
        <w:t xml:space="preserve"> dat</w:t>
      </w:r>
      <w:r w:rsidR="006076D0" w:rsidRPr="004177B9">
        <w:rPr>
          <w:rFonts w:ascii="Garamond" w:hAnsi="Garamond"/>
        </w:rPr>
        <w:t>ë</w:t>
      </w:r>
      <w:r w:rsidRPr="004177B9">
        <w:rPr>
          <w:rFonts w:ascii="Garamond" w:hAnsi="Garamond"/>
        </w:rPr>
        <w:t xml:space="preserve">n </w:t>
      </w:r>
      <w:r w:rsidR="00F80896" w:rsidRPr="004177B9">
        <w:rPr>
          <w:rFonts w:ascii="Garamond" w:hAnsi="Garamond"/>
        </w:rPr>
        <w:t>14</w:t>
      </w:r>
      <w:r w:rsidR="00D040CA" w:rsidRPr="004177B9">
        <w:rPr>
          <w:rFonts w:ascii="Garamond" w:hAnsi="Garamond"/>
        </w:rPr>
        <w:t>.</w:t>
      </w:r>
      <w:r w:rsidR="00B83D75" w:rsidRPr="004177B9">
        <w:rPr>
          <w:rFonts w:ascii="Garamond" w:hAnsi="Garamond"/>
        </w:rPr>
        <w:t>7</w:t>
      </w:r>
      <w:r w:rsidR="007F3019" w:rsidRPr="004177B9">
        <w:rPr>
          <w:rFonts w:ascii="Garamond" w:hAnsi="Garamond"/>
        </w:rPr>
        <w:t>.20</w:t>
      </w:r>
      <w:r w:rsidR="008D1E6C" w:rsidRPr="004177B9">
        <w:rPr>
          <w:rFonts w:ascii="Garamond" w:hAnsi="Garamond"/>
        </w:rPr>
        <w:t>2</w:t>
      </w:r>
      <w:r w:rsidR="00D07769" w:rsidRPr="004177B9">
        <w:rPr>
          <w:rFonts w:ascii="Garamond" w:hAnsi="Garamond"/>
        </w:rPr>
        <w:t>2</w:t>
      </w:r>
      <w:r w:rsidR="00BC4F97">
        <w:rPr>
          <w:rFonts w:ascii="Garamond" w:hAnsi="Garamond"/>
        </w:rPr>
        <w:t>.</w:t>
      </w:r>
      <w:bookmarkStart w:id="0" w:name="_GoBack"/>
      <w:bookmarkEnd w:id="0"/>
    </w:p>
    <w:p w14:paraId="7C412BCB" w14:textId="77777777" w:rsidR="00B5054A" w:rsidRPr="004177B9" w:rsidRDefault="00B5054A" w:rsidP="00FD3A29">
      <w:pPr>
        <w:rPr>
          <w:rFonts w:ascii="Garamond" w:hAnsi="Garamond"/>
        </w:rPr>
      </w:pPr>
    </w:p>
    <w:p w14:paraId="7C412BCC" w14:textId="77777777" w:rsidR="00B5054A" w:rsidRPr="004177B9" w:rsidRDefault="00B5054A" w:rsidP="00FD3A29">
      <w:pPr>
        <w:rPr>
          <w:rFonts w:ascii="Garamond" w:hAnsi="Garamond"/>
        </w:rPr>
      </w:pPr>
    </w:p>
    <w:sectPr w:rsidR="00B5054A" w:rsidRPr="004177B9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A6BFB" w14:textId="77777777" w:rsidR="00CB3A79" w:rsidRDefault="00CB3A79">
      <w:r>
        <w:separator/>
      </w:r>
    </w:p>
  </w:endnote>
  <w:endnote w:type="continuationSeparator" w:id="0">
    <w:p w14:paraId="3D0FAF71" w14:textId="77777777" w:rsidR="00CB3A79" w:rsidRDefault="00CB3A79">
      <w:r>
        <w:continuationSeparator/>
      </w:r>
    </w:p>
  </w:endnote>
  <w:endnote w:type="continuationNotice" w:id="1">
    <w:p w14:paraId="0F53B436" w14:textId="77777777" w:rsidR="00A279E1" w:rsidRDefault="00A27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12BD1" w14:textId="77777777" w:rsidR="00CB3A79" w:rsidRDefault="00CB3A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412BD2" w14:textId="77777777" w:rsidR="00CB3A79" w:rsidRDefault="00CB3A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12BD3" w14:textId="77777777" w:rsidR="00CB3A79" w:rsidRDefault="00CB3A79">
    <w:pPr>
      <w:pStyle w:val="Footer"/>
      <w:framePr w:wrap="around" w:vAnchor="text" w:hAnchor="margin" w:xAlign="center" w:y="1"/>
      <w:rPr>
        <w:rStyle w:val="PageNumber"/>
      </w:rPr>
    </w:pPr>
  </w:p>
  <w:p w14:paraId="7C412BD4" w14:textId="77777777" w:rsidR="00CB3A79" w:rsidRDefault="00CB3A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B8237" w14:textId="77777777" w:rsidR="00CB3A79" w:rsidRDefault="00CB3A79">
      <w:r>
        <w:separator/>
      </w:r>
    </w:p>
  </w:footnote>
  <w:footnote w:type="continuationSeparator" w:id="0">
    <w:p w14:paraId="4C271C86" w14:textId="77777777" w:rsidR="00CB3A79" w:rsidRDefault="00CB3A79">
      <w:r>
        <w:continuationSeparator/>
      </w:r>
    </w:p>
  </w:footnote>
  <w:footnote w:type="continuationNotice" w:id="1">
    <w:p w14:paraId="77AFA5F0" w14:textId="77777777" w:rsidR="00A279E1" w:rsidRDefault="00A279E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E2849"/>
    <w:rsid w:val="003170EB"/>
    <w:rsid w:val="00342CEF"/>
    <w:rsid w:val="00360A13"/>
    <w:rsid w:val="003B1B09"/>
    <w:rsid w:val="003F2FD1"/>
    <w:rsid w:val="00405249"/>
    <w:rsid w:val="00406D3F"/>
    <w:rsid w:val="004177B9"/>
    <w:rsid w:val="004510B5"/>
    <w:rsid w:val="00463C58"/>
    <w:rsid w:val="005026F0"/>
    <w:rsid w:val="00511173"/>
    <w:rsid w:val="005149CF"/>
    <w:rsid w:val="00527B6E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44B07"/>
    <w:rsid w:val="006637BB"/>
    <w:rsid w:val="006717D3"/>
    <w:rsid w:val="006736A0"/>
    <w:rsid w:val="006866C8"/>
    <w:rsid w:val="00692374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B1B44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279E1"/>
    <w:rsid w:val="00A3187E"/>
    <w:rsid w:val="00A31BEA"/>
    <w:rsid w:val="00AA44FD"/>
    <w:rsid w:val="00AB4E3B"/>
    <w:rsid w:val="00B04358"/>
    <w:rsid w:val="00B5054A"/>
    <w:rsid w:val="00B73E38"/>
    <w:rsid w:val="00B83D75"/>
    <w:rsid w:val="00BC4F97"/>
    <w:rsid w:val="00C30F9F"/>
    <w:rsid w:val="00C40C3B"/>
    <w:rsid w:val="00C74933"/>
    <w:rsid w:val="00C86C09"/>
    <w:rsid w:val="00C91738"/>
    <w:rsid w:val="00CB3A79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95021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12BB5"/>
  <w15:docId w15:val="{46D8F94D-74EB-40AB-9916-F073FD55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46B449A8E4CDE82F2A3363A7A6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2022-07-29T07:00:13Z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rrëzimin e dekretit nr. 13 703, datë 20.6.2022, të Presidentit të Republikës “Për kthimin e ligjit nr. 50/2022 “Për miratimin e marrëveshjes për administrimin e nënzonave të trashëgimisë kulturore dhe peizazhit kulturor, pjesë e Parkut Kombëtar të Butrintit, ndërmjet Ministrisë së Kulturës dhe Fondacionit për Menaxhimin e Butrintit”</Titulli>
    <Modifikuesi xmlns="0e656187-b300-4fb0-8bf4-3a50f872073c">ermira.bukaci</Modifikuesi>
    <Nr_x002e__x0020_prot_x0020_QBZ xmlns="0e656187-b300-4fb0-8bf4-3a50f872073c">1148/1</Nr_x002e__x0020_prot_x0020_QBZ>
    <Data_x0020_e_x0020_Modifikimit xmlns="0e656187-b300-4fb0-8bf4-3a50f872073c">2022-07-29T09:57:40Z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2572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46B449A8E4CDE82F2A3363A7A6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D6348-257A-4B24-9DF4-A0BB79306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E33D92-1DFF-4B64-BD4B-2C4F9BAA5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FBE84F-4507-4613-8A00-10108C9CAAC8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AC6B84D-4474-47AA-9033-060992822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F64CE4-B6F6-4876-9CDC-E3ECE9F9F7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C3A908-EAF6-47FF-8AB5-66027BFBD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Servete</dc:creator>
  <cp:lastModifiedBy>Alma Lisaku</cp:lastModifiedBy>
  <cp:revision>6</cp:revision>
  <cp:lastPrinted>2022-07-15T09:56:00Z</cp:lastPrinted>
  <dcterms:created xsi:type="dcterms:W3CDTF">2022-07-29T09:58:00Z</dcterms:created>
  <dcterms:modified xsi:type="dcterms:W3CDTF">2022-07-29T10:13:00Z</dcterms:modified>
</cp:coreProperties>
</file>