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334" w14:textId="77777777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21C3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FD8B66" w14:textId="77777777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21C3">
        <w:rPr>
          <w:rFonts w:ascii="Garamond" w:hAnsi="Garamond"/>
          <w:b/>
          <w:sz w:val="24"/>
          <w:szCs w:val="24"/>
          <w:lang w:val="sq-AL"/>
        </w:rPr>
        <w:t>Nr. 50/2023</w:t>
      </w:r>
    </w:p>
    <w:p w14:paraId="04D9BA06" w14:textId="77777777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A6EB78" w14:textId="7E03B913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21C3">
        <w:rPr>
          <w:rFonts w:ascii="Garamond" w:hAnsi="Garamond"/>
          <w:b/>
          <w:sz w:val="24"/>
          <w:szCs w:val="24"/>
          <w:lang w:val="sq-AL"/>
        </w:rPr>
        <w:t>PËR NJË NDRYSHIM NË VENDIMIN NR. 70/2021</w:t>
      </w:r>
      <w:r w:rsidR="00BF64E5" w:rsidRPr="003821C3">
        <w:rPr>
          <w:rFonts w:ascii="Garamond" w:hAnsi="Garamond"/>
          <w:b/>
          <w:sz w:val="24"/>
          <w:szCs w:val="24"/>
          <w:lang w:val="sq-AL"/>
        </w:rPr>
        <w:t>,</w:t>
      </w:r>
      <w:r w:rsidRPr="003821C3">
        <w:rPr>
          <w:rFonts w:ascii="Garamond" w:hAnsi="Garamond"/>
          <w:b/>
          <w:sz w:val="24"/>
          <w:szCs w:val="24"/>
          <w:lang w:val="sq-AL"/>
        </w:rPr>
        <w:t xml:space="preserve"> “PËR CAKTIMIN E ANËTARËVE ZËVENDËSUES NË PËRBËRJEN E KOMISIONEVE TË PËRHERSHME TË KUVENDIT”, I NDRYSHUAR</w:t>
      </w:r>
    </w:p>
    <w:p w14:paraId="46A42E5D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938279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>Në mbështetje të nenit 78 të Kushtetutës, si dhe të neneve 21 dhe 55 të Rregullores së Kuvendit, me propozim të Grupit Parlamentar të Partisë Demokratike,</w:t>
      </w:r>
    </w:p>
    <w:p w14:paraId="6D0129E1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B09958" w14:textId="77777777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>KUVENDI</w:t>
      </w:r>
    </w:p>
    <w:p w14:paraId="71F7A181" w14:textId="77777777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43FBB837" w14:textId="77777777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D6F49E" w14:textId="77777777" w:rsidR="00A55657" w:rsidRPr="003821C3" w:rsidRDefault="00A55657" w:rsidP="00A556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>VENDOSI:</w:t>
      </w:r>
    </w:p>
    <w:p w14:paraId="137314B0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ED5BC2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 xml:space="preserve">I. Në pikën I të vendimit nr. 70/2021 “Për caktimin e anëtarëve zëvendësues në përbërjen e komisioneve të përhershme të Kuvendit”, i ndryshuar, bëhet ky ndryshim: </w:t>
      </w:r>
    </w:p>
    <w:p w14:paraId="6CE607AD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 xml:space="preserve">“Deputeti Asllan </w:t>
      </w:r>
      <w:proofErr w:type="spellStart"/>
      <w:r w:rsidRPr="003821C3">
        <w:rPr>
          <w:rFonts w:ascii="Garamond" w:hAnsi="Garamond"/>
          <w:sz w:val="24"/>
          <w:szCs w:val="24"/>
          <w:lang w:val="sq-AL"/>
        </w:rPr>
        <w:t>Dogjani</w:t>
      </w:r>
      <w:proofErr w:type="spellEnd"/>
      <w:r w:rsidRPr="003821C3">
        <w:rPr>
          <w:rFonts w:ascii="Garamond" w:hAnsi="Garamond"/>
          <w:sz w:val="24"/>
          <w:szCs w:val="24"/>
          <w:lang w:val="sq-AL"/>
        </w:rPr>
        <w:t xml:space="preserve"> caktohet anëtar zëvendësues i Komisionit për Çështjet Ligjore, Administratën Publike dhe të Drejtat e Njeriut.”.</w:t>
      </w:r>
    </w:p>
    <w:p w14:paraId="4FC16EC2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821C3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821C3">
        <w:rPr>
          <w:rFonts w:ascii="Garamond" w:hAnsi="Garamond"/>
          <w:sz w:val="24"/>
          <w:szCs w:val="24"/>
          <w:lang w:val="sq-AL"/>
        </w:rPr>
        <w:t xml:space="preserve">. Ky vendim hyn në fuqi menjëherë. </w:t>
      </w:r>
    </w:p>
    <w:p w14:paraId="4AC2EC81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F7FD83" w14:textId="77777777" w:rsidR="00A55657" w:rsidRPr="003821C3" w:rsidRDefault="00A55657" w:rsidP="00A556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>KRYETARE</w:t>
      </w:r>
    </w:p>
    <w:p w14:paraId="6EC54C99" w14:textId="77777777" w:rsidR="00A55657" w:rsidRPr="003821C3" w:rsidRDefault="00A55657" w:rsidP="00A556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821C3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3821C3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</w:p>
    <w:p w14:paraId="22188AC3" w14:textId="77777777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31CAAD" w14:textId="2D812F0C" w:rsidR="00A55657" w:rsidRPr="003821C3" w:rsidRDefault="00A55657" w:rsidP="00A556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821C3">
        <w:rPr>
          <w:rFonts w:ascii="Garamond" w:hAnsi="Garamond"/>
          <w:sz w:val="24"/>
          <w:szCs w:val="24"/>
          <w:lang w:val="sq-AL"/>
        </w:rPr>
        <w:t xml:space="preserve">Miratuar </w:t>
      </w:r>
      <w:r w:rsidR="003821C3" w:rsidRPr="003821C3">
        <w:rPr>
          <w:rFonts w:ascii="Garamond" w:hAnsi="Garamond"/>
          <w:sz w:val="24"/>
          <w:szCs w:val="24"/>
          <w:lang w:val="sq-AL"/>
        </w:rPr>
        <w:t>m</w:t>
      </w:r>
      <w:r w:rsidRPr="003821C3">
        <w:rPr>
          <w:rFonts w:ascii="Garamond" w:hAnsi="Garamond"/>
          <w:sz w:val="24"/>
          <w:szCs w:val="24"/>
          <w:lang w:val="sq-AL"/>
        </w:rPr>
        <w:t>ë datë 15.6.2023</w:t>
      </w:r>
      <w:r w:rsidR="003821C3" w:rsidRPr="003821C3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A55657" w:rsidRPr="003821C3" w:rsidSect="00A5565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171A5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8533A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61E0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21C3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A5B5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5657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BF64E5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CAAD"/>
  <w15:docId w15:val="{EB26355B-D8C0-492A-9553-24647125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600D7F30434835A82848A19A3E0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2023-06-26T14:03:15Z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një ndryshim në vendimin nr. 70/2021 “Për caktimin e anëtarëve zëvendësues në përbërjen e komisioneve të përhershme të Kuvendit”, i ndryshuar</Titulli>
    <Modifikuesi xmlns="0e656187-b300-4fb0-8bf4-3a50f872073c">nevila.samarxhi</Modifikuesi>
    <Nr_x002e__x0020_prot_x0020_QBZ xmlns="0e656187-b300-4fb0-8bf4-3a50f872073c">936/7</Nr_x002e__x0020_prot_x0020_QBZ>
    <Data_x0020_e_x0020_Modifikimit xmlns="0e656187-b300-4fb0-8bf4-3a50f872073c">2023-06-27T08:31:49Z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600D7F30434835A82848A19A3E0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FDF2B5-E486-46E8-AEBD-6F7877BC4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3583D-3852-4786-8DB4-C975DF51A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1A7600-7EBA-496A-8E25-726926FCCA0C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CBAC9A5-7C98-4FF5-8CED-51D671B67E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77E2F1-8435-4BA2-B138-B473B6CDF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“Për caktimin e anëtarëve zëvendësues në përbërjen e komisioneve të përhershme të Kuvendit”, i ndryshuar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“Për caktimin e anëtarëve zëvendësues në përbërjen e komisioneve të përhershme të Kuvendit”, i ndryshuar</dc:title>
  <dc:creator>Entela Suli</dc:creator>
  <cp:lastModifiedBy>Jorina Kryeziu</cp:lastModifiedBy>
  <cp:revision>5</cp:revision>
  <dcterms:created xsi:type="dcterms:W3CDTF">2023-06-26T13:57:00Z</dcterms:created>
  <dcterms:modified xsi:type="dcterms:W3CDTF">2023-06-27T08:49:00Z</dcterms:modified>
</cp:coreProperties>
</file>