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83859" w14:textId="77777777" w:rsidR="00420682" w:rsidRPr="00B32E10" w:rsidRDefault="00C03AB5" w:rsidP="00B32E10">
      <w:pPr>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 xml:space="preserve">VENDIM </w:t>
      </w:r>
    </w:p>
    <w:p w14:paraId="7C46640D" w14:textId="77777777" w:rsidR="00024790" w:rsidRPr="00B32E10" w:rsidRDefault="002009A1" w:rsidP="00B32E10">
      <w:pPr>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Nr.</w:t>
      </w:r>
      <w:r w:rsidR="00F62A46" w:rsidRPr="00B32E10">
        <w:rPr>
          <w:rFonts w:ascii="Garamond" w:hAnsi="Garamond" w:cs="Times New Roman"/>
          <w:b/>
          <w:sz w:val="24"/>
          <w:szCs w:val="24"/>
        </w:rPr>
        <w:t xml:space="preserve"> </w:t>
      </w:r>
      <w:r w:rsidR="00C47892" w:rsidRPr="00B32E10">
        <w:rPr>
          <w:rFonts w:ascii="Garamond" w:hAnsi="Garamond" w:cs="Times New Roman"/>
          <w:b/>
          <w:sz w:val="24"/>
          <w:szCs w:val="24"/>
        </w:rPr>
        <w:t>110</w:t>
      </w:r>
      <w:r w:rsidR="007748A2" w:rsidRPr="00B32E10">
        <w:rPr>
          <w:rFonts w:ascii="Garamond" w:hAnsi="Garamond" w:cs="Times New Roman"/>
          <w:b/>
          <w:sz w:val="24"/>
          <w:szCs w:val="24"/>
        </w:rPr>
        <w:t>/202</w:t>
      </w:r>
      <w:r w:rsidR="00F86F45" w:rsidRPr="00B32E10">
        <w:rPr>
          <w:rFonts w:ascii="Garamond" w:hAnsi="Garamond" w:cs="Times New Roman"/>
          <w:b/>
          <w:sz w:val="24"/>
          <w:szCs w:val="24"/>
        </w:rPr>
        <w:t>4</w:t>
      </w:r>
      <w:r w:rsidRPr="00B32E10">
        <w:rPr>
          <w:rFonts w:ascii="Garamond" w:hAnsi="Garamond" w:cs="Times New Roman"/>
          <w:b/>
          <w:sz w:val="24"/>
          <w:szCs w:val="24"/>
        </w:rPr>
        <w:t xml:space="preserve"> </w:t>
      </w:r>
    </w:p>
    <w:p w14:paraId="33794FFE" w14:textId="77777777" w:rsidR="005A7501" w:rsidRPr="00B32E10" w:rsidRDefault="005A7501" w:rsidP="00B32E10">
      <w:pPr>
        <w:spacing w:after="0" w:line="240" w:lineRule="auto"/>
        <w:ind w:firstLine="284"/>
        <w:jc w:val="center"/>
        <w:rPr>
          <w:rFonts w:ascii="Garamond" w:hAnsi="Garamond" w:cs="Times New Roman"/>
          <w:b/>
          <w:sz w:val="24"/>
          <w:szCs w:val="24"/>
        </w:rPr>
      </w:pPr>
    </w:p>
    <w:p w14:paraId="4FFE941F" w14:textId="77777777" w:rsidR="00C47892" w:rsidRPr="00B32E10" w:rsidRDefault="005A7501" w:rsidP="00B32E10">
      <w:pPr>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 xml:space="preserve">PËR MIRATIMIN E ORGANIKËS DHE KLASIFIKIMIT TË PAGAVE </w:t>
      </w:r>
    </w:p>
    <w:p w14:paraId="748542B9" w14:textId="77777777" w:rsidR="00C47892" w:rsidRPr="00B32E10" w:rsidRDefault="005A7501" w:rsidP="00B32E10">
      <w:pPr>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 xml:space="preserve">TË PUNONJËSVE ADMINISTRATIVË PAS MBARIMIT TË MANDATIT </w:t>
      </w:r>
    </w:p>
    <w:p w14:paraId="375DAEC4" w14:textId="77777777" w:rsidR="005A7501" w:rsidRPr="00B32E10" w:rsidRDefault="005A7501" w:rsidP="00B32E10">
      <w:pPr>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TË KOMISIONIT TË PAVARUR TË KUALIFIKIMIT</w:t>
      </w:r>
    </w:p>
    <w:p w14:paraId="20065CE9" w14:textId="77777777" w:rsidR="005A7501" w:rsidRPr="00B32E10" w:rsidRDefault="005A7501" w:rsidP="00B32E10">
      <w:pPr>
        <w:spacing w:after="0" w:line="240" w:lineRule="auto"/>
        <w:ind w:firstLine="284"/>
        <w:jc w:val="both"/>
        <w:rPr>
          <w:rFonts w:ascii="Garamond" w:hAnsi="Garamond" w:cs="Times New Roman"/>
          <w:sz w:val="24"/>
          <w:szCs w:val="24"/>
        </w:rPr>
      </w:pPr>
    </w:p>
    <w:p w14:paraId="2F2729F7" w14:textId="59F3DF1F" w:rsidR="005A7501" w:rsidRPr="00B32E10" w:rsidRDefault="005A7501" w:rsidP="00B32E10">
      <w:pPr>
        <w:spacing w:after="0" w:line="240" w:lineRule="auto"/>
        <w:ind w:firstLine="284"/>
        <w:jc w:val="both"/>
        <w:rPr>
          <w:rFonts w:ascii="Garamond" w:hAnsi="Garamond" w:cs="Times New Roman"/>
          <w:sz w:val="24"/>
          <w:szCs w:val="24"/>
        </w:rPr>
      </w:pPr>
      <w:r w:rsidRPr="00B32E10">
        <w:rPr>
          <w:rFonts w:ascii="Garamond" w:hAnsi="Garamond" w:cs="Times New Roman"/>
          <w:sz w:val="24"/>
          <w:szCs w:val="24"/>
        </w:rPr>
        <w:t>Në mbështetje të neneve 78, 179/b, pika 8, të Kushtetutës, neneve 18, pika 1, 70, pika 2, të ligjit nr. 84/2016</w:t>
      </w:r>
      <w:r w:rsidR="00893074">
        <w:rPr>
          <w:rFonts w:ascii="Garamond" w:hAnsi="Garamond" w:cs="Times New Roman"/>
          <w:sz w:val="24"/>
          <w:szCs w:val="24"/>
        </w:rPr>
        <w:t>,</w:t>
      </w:r>
      <w:r w:rsidRPr="00B32E10">
        <w:rPr>
          <w:rFonts w:ascii="Garamond" w:hAnsi="Garamond" w:cs="Times New Roman"/>
          <w:sz w:val="24"/>
          <w:szCs w:val="24"/>
        </w:rPr>
        <w:t xml:space="preserve"> “Për rivlerësimin kalimtar të gjyqtarëve dhe prokurorëve në Republikën e Shqipërisë</w:t>
      </w:r>
      <w:r w:rsidR="00893074">
        <w:rPr>
          <w:rFonts w:ascii="Garamond" w:hAnsi="Garamond" w:cs="Times New Roman"/>
          <w:sz w:val="24"/>
          <w:szCs w:val="24"/>
        </w:rPr>
        <w:t>”</w:t>
      </w:r>
      <w:r w:rsidRPr="00B32E10">
        <w:rPr>
          <w:rFonts w:ascii="Garamond" w:hAnsi="Garamond" w:cs="Times New Roman"/>
          <w:sz w:val="24"/>
          <w:szCs w:val="24"/>
        </w:rPr>
        <w:t>, neneve 18 dhe 55 të Rregullores së Kuvendit,</w:t>
      </w:r>
      <w:r w:rsidR="001660CC">
        <w:rPr>
          <w:rFonts w:ascii="Garamond" w:hAnsi="Garamond" w:cs="Times New Roman"/>
          <w:sz w:val="24"/>
          <w:szCs w:val="24"/>
        </w:rPr>
        <w:t xml:space="preserve"> </w:t>
      </w:r>
      <w:r w:rsidRPr="00B32E10">
        <w:rPr>
          <w:rFonts w:ascii="Garamond" w:hAnsi="Garamond" w:cs="Times New Roman"/>
          <w:sz w:val="24"/>
          <w:szCs w:val="24"/>
        </w:rPr>
        <w:t>me propozimin e Komisionit të Pavarur të Kualifikimit,</w:t>
      </w:r>
    </w:p>
    <w:p w14:paraId="0C81C1F9" w14:textId="77777777" w:rsidR="005A7501" w:rsidRPr="00B32E10" w:rsidRDefault="005A7501" w:rsidP="00B32E10">
      <w:pPr>
        <w:spacing w:after="0" w:line="240" w:lineRule="auto"/>
        <w:ind w:firstLine="284"/>
        <w:jc w:val="both"/>
        <w:rPr>
          <w:rFonts w:ascii="Garamond" w:hAnsi="Garamond" w:cs="Times New Roman"/>
          <w:sz w:val="24"/>
          <w:szCs w:val="24"/>
        </w:rPr>
      </w:pPr>
    </w:p>
    <w:p w14:paraId="68FB2DBE" w14:textId="77777777" w:rsidR="005A7501" w:rsidRPr="00B32E10" w:rsidRDefault="005A7501" w:rsidP="00B32E10">
      <w:pPr>
        <w:spacing w:after="0" w:line="240" w:lineRule="auto"/>
        <w:ind w:firstLine="284"/>
        <w:jc w:val="center"/>
        <w:rPr>
          <w:rFonts w:ascii="Garamond" w:hAnsi="Garamond" w:cs="Times New Roman"/>
          <w:sz w:val="24"/>
          <w:szCs w:val="24"/>
        </w:rPr>
      </w:pPr>
      <w:r w:rsidRPr="00B32E10">
        <w:rPr>
          <w:rFonts w:ascii="Garamond" w:hAnsi="Garamond" w:cs="Times New Roman"/>
          <w:sz w:val="24"/>
          <w:szCs w:val="24"/>
        </w:rPr>
        <w:t>KUVENDI</w:t>
      </w:r>
    </w:p>
    <w:p w14:paraId="0716CC63" w14:textId="77777777" w:rsidR="005A7501" w:rsidRPr="00B32E10" w:rsidRDefault="005A7501" w:rsidP="00B32E10">
      <w:pPr>
        <w:spacing w:after="0" w:line="240" w:lineRule="auto"/>
        <w:ind w:firstLine="284"/>
        <w:jc w:val="center"/>
        <w:rPr>
          <w:rFonts w:ascii="Garamond" w:hAnsi="Garamond" w:cs="Times New Roman"/>
          <w:sz w:val="24"/>
          <w:szCs w:val="24"/>
        </w:rPr>
      </w:pPr>
      <w:r w:rsidRPr="00B32E10">
        <w:rPr>
          <w:rFonts w:ascii="Garamond" w:hAnsi="Garamond" w:cs="Times New Roman"/>
          <w:sz w:val="24"/>
          <w:szCs w:val="24"/>
        </w:rPr>
        <w:t>I REPUBLIKËS SË SHQIPËRISË</w:t>
      </w:r>
    </w:p>
    <w:p w14:paraId="10AB96D5" w14:textId="77777777" w:rsidR="005A7501" w:rsidRPr="00B32E10" w:rsidRDefault="005A7501" w:rsidP="00B32E10">
      <w:pPr>
        <w:spacing w:after="0" w:line="240" w:lineRule="auto"/>
        <w:ind w:firstLine="284"/>
        <w:jc w:val="center"/>
        <w:rPr>
          <w:rFonts w:ascii="Garamond" w:hAnsi="Garamond" w:cs="Times New Roman"/>
          <w:sz w:val="24"/>
          <w:szCs w:val="24"/>
        </w:rPr>
      </w:pPr>
    </w:p>
    <w:p w14:paraId="21C62AF1" w14:textId="77777777" w:rsidR="005A7501" w:rsidRPr="00B32E10" w:rsidRDefault="005A7501" w:rsidP="00B32E10">
      <w:pPr>
        <w:spacing w:after="0" w:line="240" w:lineRule="auto"/>
        <w:ind w:firstLine="284"/>
        <w:jc w:val="center"/>
        <w:rPr>
          <w:rFonts w:ascii="Garamond" w:hAnsi="Garamond" w:cs="Times New Roman"/>
          <w:sz w:val="24"/>
          <w:szCs w:val="24"/>
        </w:rPr>
      </w:pPr>
      <w:r w:rsidRPr="00B32E10">
        <w:rPr>
          <w:rFonts w:ascii="Garamond" w:hAnsi="Garamond" w:cs="Times New Roman"/>
          <w:sz w:val="24"/>
          <w:szCs w:val="24"/>
        </w:rPr>
        <w:t>VENDOS</w:t>
      </w:r>
      <w:r w:rsidR="00B32E10">
        <w:rPr>
          <w:rFonts w:ascii="Garamond" w:hAnsi="Garamond" w:cs="Times New Roman"/>
          <w:sz w:val="24"/>
          <w:szCs w:val="24"/>
        </w:rPr>
        <w:t>I</w:t>
      </w:r>
      <w:r w:rsidRPr="00B32E10">
        <w:rPr>
          <w:rFonts w:ascii="Garamond" w:hAnsi="Garamond" w:cs="Times New Roman"/>
          <w:sz w:val="24"/>
          <w:szCs w:val="24"/>
        </w:rPr>
        <w:t>:</w:t>
      </w:r>
    </w:p>
    <w:p w14:paraId="4A6A36EB" w14:textId="77777777" w:rsidR="005A7501" w:rsidRPr="00B32E10" w:rsidRDefault="005A7501" w:rsidP="00B32E10">
      <w:pPr>
        <w:spacing w:after="0" w:line="240" w:lineRule="auto"/>
        <w:ind w:firstLine="284"/>
        <w:jc w:val="both"/>
        <w:rPr>
          <w:rFonts w:ascii="Garamond" w:hAnsi="Garamond" w:cs="Times New Roman"/>
          <w:sz w:val="24"/>
          <w:szCs w:val="24"/>
        </w:rPr>
      </w:pPr>
    </w:p>
    <w:p w14:paraId="67C9A744" w14:textId="7DC0B0B5" w:rsidR="005A7501" w:rsidRPr="00B32E10" w:rsidRDefault="005A7501" w:rsidP="00B32E10">
      <w:pPr>
        <w:spacing w:after="0" w:line="240" w:lineRule="auto"/>
        <w:ind w:firstLine="284"/>
        <w:jc w:val="both"/>
        <w:rPr>
          <w:rFonts w:ascii="Garamond" w:hAnsi="Garamond" w:cs="Times New Roman"/>
          <w:sz w:val="24"/>
          <w:szCs w:val="24"/>
        </w:rPr>
      </w:pPr>
      <w:r w:rsidRPr="00B32E10">
        <w:rPr>
          <w:rFonts w:ascii="Garamond" w:hAnsi="Garamond" w:cs="Times New Roman"/>
          <w:sz w:val="24"/>
          <w:szCs w:val="24"/>
        </w:rPr>
        <w:t>I. Miratimin e organikës dhe klasifikimin e pagave të punonjësve administrativë pas mbarimit të mandatit të Komisionit të Pavarur të Kualifikimit</w:t>
      </w:r>
      <w:r w:rsidR="00893074">
        <w:rPr>
          <w:rFonts w:ascii="Garamond" w:hAnsi="Garamond" w:cs="Times New Roman"/>
          <w:sz w:val="24"/>
          <w:szCs w:val="24"/>
        </w:rPr>
        <w:t>,</w:t>
      </w:r>
      <w:r w:rsidRPr="00B32E10">
        <w:rPr>
          <w:rFonts w:ascii="Garamond" w:hAnsi="Garamond" w:cs="Times New Roman"/>
          <w:sz w:val="24"/>
          <w:szCs w:val="24"/>
        </w:rPr>
        <w:t xml:space="preserve"> sipas lidhjes nr. 1 bashkëlidhur këtij vendimi</w:t>
      </w:r>
      <w:r w:rsidR="006C51F6">
        <w:rPr>
          <w:rFonts w:ascii="Garamond" w:hAnsi="Garamond" w:cs="Times New Roman"/>
          <w:sz w:val="24"/>
          <w:szCs w:val="24"/>
        </w:rPr>
        <w:t>.</w:t>
      </w:r>
      <w:bookmarkStart w:id="0" w:name="_GoBack"/>
      <w:bookmarkEnd w:id="0"/>
    </w:p>
    <w:p w14:paraId="3E22C9FF" w14:textId="4E36259B" w:rsidR="005A7501" w:rsidRPr="00B32E10" w:rsidRDefault="005A7501" w:rsidP="00B32E10">
      <w:pPr>
        <w:spacing w:after="0" w:line="240" w:lineRule="auto"/>
        <w:ind w:firstLine="284"/>
        <w:jc w:val="both"/>
        <w:rPr>
          <w:rFonts w:ascii="Garamond" w:hAnsi="Garamond" w:cs="Times New Roman"/>
          <w:sz w:val="24"/>
          <w:szCs w:val="24"/>
        </w:rPr>
      </w:pPr>
      <w:r w:rsidRPr="00B32E10">
        <w:rPr>
          <w:rFonts w:ascii="Garamond" w:hAnsi="Garamond" w:cs="Times New Roman"/>
          <w:sz w:val="24"/>
          <w:szCs w:val="24"/>
        </w:rPr>
        <w:t>II. Ky vendim hyn në fuqi menjëherë dhe i shtrin efektet nga data 1.1.2025 deri në datën</w:t>
      </w:r>
      <w:r w:rsidR="001660CC">
        <w:rPr>
          <w:rFonts w:ascii="Garamond" w:hAnsi="Garamond" w:cs="Times New Roman"/>
          <w:sz w:val="24"/>
          <w:szCs w:val="24"/>
        </w:rPr>
        <w:t xml:space="preserve"> </w:t>
      </w:r>
      <w:r w:rsidRPr="00B32E10">
        <w:rPr>
          <w:rFonts w:ascii="Garamond" w:hAnsi="Garamond" w:cs="Times New Roman"/>
          <w:sz w:val="24"/>
          <w:szCs w:val="24"/>
        </w:rPr>
        <w:t>30.6.2025.</w:t>
      </w:r>
    </w:p>
    <w:p w14:paraId="57AC23DC" w14:textId="77777777" w:rsidR="00ED3463" w:rsidRPr="00B32E10" w:rsidRDefault="00ED3463" w:rsidP="00B32E10">
      <w:pPr>
        <w:spacing w:after="0" w:line="240" w:lineRule="auto"/>
        <w:ind w:firstLine="284"/>
        <w:jc w:val="both"/>
        <w:rPr>
          <w:rFonts w:ascii="Garamond" w:hAnsi="Garamond" w:cs="Times New Roman"/>
          <w:sz w:val="24"/>
          <w:szCs w:val="24"/>
        </w:rPr>
      </w:pPr>
    </w:p>
    <w:p w14:paraId="01E8A22A" w14:textId="77777777" w:rsidR="00740D48" w:rsidRPr="00B32E10" w:rsidRDefault="00B32E10" w:rsidP="00B32E10">
      <w:pPr>
        <w:spacing w:after="0" w:line="240" w:lineRule="auto"/>
        <w:ind w:firstLine="284"/>
        <w:jc w:val="right"/>
        <w:rPr>
          <w:rFonts w:ascii="Garamond" w:hAnsi="Garamond" w:cs="Times New Roman"/>
          <w:bCs/>
          <w:color w:val="000000" w:themeColor="text1"/>
          <w:sz w:val="24"/>
          <w:szCs w:val="24"/>
        </w:rPr>
      </w:pPr>
      <w:r>
        <w:rPr>
          <w:rFonts w:ascii="Garamond" w:hAnsi="Garamond" w:cs="Times New Roman"/>
          <w:bCs/>
          <w:sz w:val="24"/>
          <w:szCs w:val="24"/>
        </w:rPr>
        <w:t>KRYETARE</w:t>
      </w:r>
    </w:p>
    <w:p w14:paraId="54A1E6AB" w14:textId="77777777" w:rsidR="00740D48" w:rsidRPr="00B32E10" w:rsidRDefault="00B32E10" w:rsidP="00B32E10">
      <w:pPr>
        <w:spacing w:after="0" w:line="240" w:lineRule="auto"/>
        <w:ind w:firstLine="284"/>
        <w:jc w:val="right"/>
        <w:rPr>
          <w:rFonts w:ascii="Garamond" w:hAnsi="Garamond" w:cs="Times New Roman"/>
          <w:b/>
          <w:bCs/>
          <w:color w:val="000000" w:themeColor="text1"/>
          <w:sz w:val="24"/>
          <w:szCs w:val="24"/>
        </w:rPr>
      </w:pPr>
      <w:r w:rsidRPr="00B32E10">
        <w:rPr>
          <w:rFonts w:ascii="Garamond" w:hAnsi="Garamond" w:cs="Times New Roman"/>
          <w:b/>
          <w:bCs/>
          <w:color w:val="000000" w:themeColor="text1"/>
          <w:sz w:val="24"/>
          <w:szCs w:val="24"/>
        </w:rPr>
        <w:t>Elisa Spiropali</w:t>
      </w:r>
    </w:p>
    <w:p w14:paraId="621B1DEA" w14:textId="77777777" w:rsidR="0052203F" w:rsidRPr="00B32E10" w:rsidRDefault="0052203F" w:rsidP="00B32E10">
      <w:pPr>
        <w:spacing w:after="0" w:line="240" w:lineRule="auto"/>
        <w:ind w:firstLine="284"/>
        <w:jc w:val="right"/>
        <w:rPr>
          <w:rFonts w:ascii="Garamond" w:hAnsi="Garamond" w:cs="Times New Roman"/>
          <w:bCs/>
          <w:sz w:val="24"/>
          <w:szCs w:val="24"/>
        </w:rPr>
      </w:pPr>
    </w:p>
    <w:p w14:paraId="45578B26" w14:textId="250AC914" w:rsidR="00976A3C" w:rsidRPr="00B32E10" w:rsidRDefault="00976A3C" w:rsidP="00B32E10">
      <w:pPr>
        <w:spacing w:after="0" w:line="240" w:lineRule="auto"/>
        <w:ind w:firstLine="284"/>
        <w:jc w:val="both"/>
        <w:rPr>
          <w:rFonts w:ascii="Garamond" w:hAnsi="Garamond" w:cs="Times New Roman"/>
          <w:bCs/>
          <w:sz w:val="24"/>
          <w:szCs w:val="24"/>
        </w:rPr>
      </w:pPr>
      <w:r w:rsidRPr="00B32E10">
        <w:rPr>
          <w:rFonts w:ascii="Garamond" w:hAnsi="Garamond" w:cs="Times New Roman"/>
          <w:bCs/>
          <w:sz w:val="24"/>
          <w:szCs w:val="24"/>
        </w:rPr>
        <w:t>Miratuar në datën</w:t>
      </w:r>
      <w:r w:rsidR="00FC6BDD" w:rsidRPr="00B32E10">
        <w:rPr>
          <w:rFonts w:ascii="Garamond" w:hAnsi="Garamond" w:cs="Times New Roman"/>
          <w:bCs/>
          <w:sz w:val="24"/>
          <w:szCs w:val="24"/>
        </w:rPr>
        <w:t xml:space="preserve"> </w:t>
      </w:r>
      <w:r w:rsidR="00C47892" w:rsidRPr="00B32E10">
        <w:rPr>
          <w:rFonts w:ascii="Garamond" w:hAnsi="Garamond" w:cs="Times New Roman"/>
          <w:bCs/>
          <w:sz w:val="24"/>
          <w:szCs w:val="24"/>
        </w:rPr>
        <w:t>12</w:t>
      </w:r>
      <w:r w:rsidR="00E611BD" w:rsidRPr="00B32E10">
        <w:rPr>
          <w:rFonts w:ascii="Garamond" w:hAnsi="Garamond" w:cs="Times New Roman"/>
          <w:bCs/>
          <w:sz w:val="24"/>
          <w:szCs w:val="24"/>
        </w:rPr>
        <w:t>.</w:t>
      </w:r>
      <w:r w:rsidR="00C47892" w:rsidRPr="00B32E10">
        <w:rPr>
          <w:rFonts w:ascii="Garamond" w:hAnsi="Garamond" w:cs="Times New Roman"/>
          <w:bCs/>
          <w:sz w:val="24"/>
          <w:szCs w:val="24"/>
        </w:rPr>
        <w:t>12.</w:t>
      </w:r>
      <w:r w:rsidR="007748A2" w:rsidRPr="00B32E10">
        <w:rPr>
          <w:rFonts w:ascii="Garamond" w:hAnsi="Garamond" w:cs="Times New Roman"/>
          <w:bCs/>
          <w:sz w:val="24"/>
          <w:szCs w:val="24"/>
        </w:rPr>
        <w:t>202</w:t>
      </w:r>
      <w:r w:rsidR="00F86F45" w:rsidRPr="00B32E10">
        <w:rPr>
          <w:rFonts w:ascii="Garamond" w:hAnsi="Garamond" w:cs="Times New Roman"/>
          <w:bCs/>
          <w:sz w:val="24"/>
          <w:szCs w:val="24"/>
        </w:rPr>
        <w:t>4</w:t>
      </w:r>
      <w:r w:rsidR="00A43679">
        <w:rPr>
          <w:rFonts w:ascii="Garamond" w:hAnsi="Garamond" w:cs="Times New Roman"/>
          <w:bCs/>
          <w:sz w:val="24"/>
          <w:szCs w:val="24"/>
        </w:rPr>
        <w:t>.</w:t>
      </w:r>
    </w:p>
    <w:p w14:paraId="4A821549" w14:textId="77777777" w:rsidR="005A7501" w:rsidRPr="00B32E10" w:rsidRDefault="005A7501" w:rsidP="00B32E10">
      <w:pPr>
        <w:spacing w:after="0" w:line="240" w:lineRule="auto"/>
        <w:ind w:firstLine="284"/>
        <w:rPr>
          <w:rFonts w:ascii="Garamond" w:eastAsia="Times New Roman" w:hAnsi="Garamond" w:cs="Times New Roman"/>
          <w:sz w:val="24"/>
          <w:szCs w:val="24"/>
        </w:rPr>
      </w:pPr>
    </w:p>
    <w:p w14:paraId="7B775B3F" w14:textId="77777777" w:rsidR="005A7501" w:rsidRPr="00B32E10" w:rsidRDefault="005A7501" w:rsidP="00B32E10">
      <w:pPr>
        <w:shd w:val="clear" w:color="auto" w:fill="FFFFFF" w:themeFill="background1"/>
        <w:tabs>
          <w:tab w:val="left" w:pos="3990"/>
        </w:tabs>
        <w:spacing w:after="0" w:line="240" w:lineRule="auto"/>
        <w:ind w:firstLine="284"/>
        <w:jc w:val="right"/>
        <w:rPr>
          <w:rFonts w:ascii="Garamond" w:hAnsi="Garamond" w:cs="Times New Roman"/>
          <w:sz w:val="24"/>
          <w:szCs w:val="24"/>
        </w:rPr>
      </w:pPr>
      <w:r w:rsidRPr="00B32E10">
        <w:rPr>
          <w:rFonts w:ascii="Garamond" w:hAnsi="Garamond" w:cs="Times New Roman"/>
          <w:sz w:val="24"/>
          <w:szCs w:val="24"/>
        </w:rPr>
        <w:t xml:space="preserve">Lidhja nr. 1 </w:t>
      </w:r>
    </w:p>
    <w:p w14:paraId="2CF475E6" w14:textId="77777777" w:rsidR="005A7501" w:rsidRPr="00B32E10" w:rsidRDefault="005A7501" w:rsidP="00B32E10">
      <w:pPr>
        <w:shd w:val="clear" w:color="auto" w:fill="FFFFFF" w:themeFill="background1"/>
        <w:tabs>
          <w:tab w:val="left" w:pos="3990"/>
        </w:tabs>
        <w:spacing w:after="0" w:line="240" w:lineRule="auto"/>
        <w:ind w:firstLine="284"/>
        <w:jc w:val="both"/>
        <w:rPr>
          <w:rFonts w:ascii="Garamond" w:hAnsi="Garamond" w:cs="Times New Roman"/>
          <w:b/>
          <w:sz w:val="24"/>
          <w:szCs w:val="24"/>
        </w:rPr>
      </w:pPr>
    </w:p>
    <w:p w14:paraId="395BD5B1" w14:textId="4EEE54FE" w:rsidR="005A7501" w:rsidRPr="00B32E10" w:rsidRDefault="005A7501" w:rsidP="00B32E10">
      <w:pPr>
        <w:shd w:val="clear" w:color="auto" w:fill="FFFFFF" w:themeFill="background1"/>
        <w:tabs>
          <w:tab w:val="left" w:pos="3990"/>
        </w:tabs>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ORGANIKA DHE KLASIFIKIMI I PAGAVE TË PUNONJËSVE ADMINISTRATIVË</w:t>
      </w:r>
      <w:r w:rsidR="001660CC">
        <w:rPr>
          <w:rFonts w:ascii="Garamond" w:hAnsi="Garamond" w:cs="Times New Roman"/>
          <w:b/>
          <w:sz w:val="24"/>
          <w:szCs w:val="24"/>
        </w:rPr>
        <w:t xml:space="preserve"> </w:t>
      </w:r>
      <w:r w:rsidRPr="00B32E10">
        <w:rPr>
          <w:rFonts w:ascii="Garamond" w:hAnsi="Garamond" w:cs="Times New Roman"/>
          <w:b/>
          <w:sz w:val="24"/>
          <w:szCs w:val="24"/>
        </w:rPr>
        <w:t>PAS MBARIMIT TË MANDATIT TË KOMISIONIT</w:t>
      </w:r>
    </w:p>
    <w:p w14:paraId="1321B8AD" w14:textId="77777777" w:rsidR="005A7501" w:rsidRPr="00B32E10" w:rsidRDefault="005A7501" w:rsidP="00B32E10">
      <w:pPr>
        <w:shd w:val="clear" w:color="auto" w:fill="FFFFFF" w:themeFill="background1"/>
        <w:tabs>
          <w:tab w:val="left" w:pos="3990"/>
        </w:tabs>
        <w:spacing w:after="0" w:line="240" w:lineRule="auto"/>
        <w:ind w:firstLine="284"/>
        <w:jc w:val="center"/>
        <w:rPr>
          <w:rFonts w:ascii="Garamond" w:hAnsi="Garamond" w:cs="Times New Roman"/>
          <w:b/>
          <w:sz w:val="24"/>
          <w:szCs w:val="24"/>
        </w:rPr>
      </w:pPr>
      <w:r w:rsidRPr="00B32E10">
        <w:rPr>
          <w:rFonts w:ascii="Garamond" w:hAnsi="Garamond" w:cs="Times New Roman"/>
          <w:b/>
          <w:sz w:val="24"/>
          <w:szCs w:val="24"/>
        </w:rPr>
        <w:t>TË PAVARUR TË KUALIFIKIMIT</w:t>
      </w:r>
    </w:p>
    <w:p w14:paraId="0FB6825E" w14:textId="77777777" w:rsidR="00B32E10" w:rsidRDefault="00B32E10" w:rsidP="00B32E10">
      <w:pPr>
        <w:shd w:val="clear" w:color="auto" w:fill="FFFFFF" w:themeFill="background1"/>
        <w:tabs>
          <w:tab w:val="left" w:pos="3990"/>
        </w:tabs>
        <w:spacing w:after="0" w:line="240" w:lineRule="auto"/>
        <w:ind w:firstLine="284"/>
        <w:jc w:val="center"/>
        <w:rPr>
          <w:rFonts w:ascii="Garamond" w:hAnsi="Garamond"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275"/>
        <w:gridCol w:w="1418"/>
      </w:tblGrid>
      <w:tr w:rsidR="00B32E10" w:rsidRPr="00B32E10" w14:paraId="52C6AAE8" w14:textId="77777777" w:rsidTr="00A5725F">
        <w:trPr>
          <w:trHeight w:val="20"/>
        </w:trPr>
        <w:tc>
          <w:tcPr>
            <w:tcW w:w="3256" w:type="dxa"/>
          </w:tcPr>
          <w:p w14:paraId="67B4087E"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b/>
                <w:sz w:val="20"/>
                <w:szCs w:val="20"/>
              </w:rPr>
              <w:t>I.</w:t>
            </w:r>
            <w:r>
              <w:rPr>
                <w:rFonts w:ascii="Garamond" w:hAnsi="Garamond" w:cs="Times New Roman"/>
                <w:b/>
                <w:sz w:val="20"/>
                <w:szCs w:val="20"/>
              </w:rPr>
              <w:t xml:space="preserve"> </w:t>
            </w:r>
            <w:r w:rsidRPr="00B32E10">
              <w:rPr>
                <w:rFonts w:ascii="Garamond" w:hAnsi="Garamond" w:cs="Times New Roman"/>
                <w:b/>
                <w:sz w:val="20"/>
                <w:szCs w:val="20"/>
              </w:rPr>
              <w:t>SEKRETAR I PËRGJITHSHËM</w:t>
            </w:r>
          </w:p>
        </w:tc>
        <w:tc>
          <w:tcPr>
            <w:tcW w:w="1275" w:type="dxa"/>
          </w:tcPr>
          <w:p w14:paraId="00B6BA65"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b/>
                <w:sz w:val="20"/>
                <w:szCs w:val="20"/>
              </w:rPr>
              <w:t>I-1</w:t>
            </w:r>
          </w:p>
        </w:tc>
        <w:tc>
          <w:tcPr>
            <w:tcW w:w="1418" w:type="dxa"/>
          </w:tcPr>
          <w:p w14:paraId="7D196863"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b/>
                <w:sz w:val="20"/>
                <w:szCs w:val="20"/>
              </w:rPr>
              <w:t>(1)</w:t>
            </w:r>
          </w:p>
        </w:tc>
      </w:tr>
      <w:tr w:rsidR="00B32E10" w:rsidRPr="00B32E10" w14:paraId="670250F6" w14:textId="77777777" w:rsidTr="00A5725F">
        <w:trPr>
          <w:trHeight w:val="20"/>
        </w:trPr>
        <w:tc>
          <w:tcPr>
            <w:tcW w:w="3256" w:type="dxa"/>
          </w:tcPr>
          <w:p w14:paraId="2A975EEC" w14:textId="13A9ED90" w:rsidR="00B32E10" w:rsidRPr="00B32E10" w:rsidRDefault="00B32E10" w:rsidP="00A5725F">
            <w:pPr>
              <w:shd w:val="clear" w:color="auto" w:fill="FFFFFF" w:themeFill="background1"/>
              <w:tabs>
                <w:tab w:val="left" w:pos="3990"/>
              </w:tabs>
              <w:rPr>
                <w:rFonts w:ascii="Garamond" w:hAnsi="Garamond" w:cs="Times New Roman"/>
                <w:b/>
                <w:sz w:val="20"/>
                <w:szCs w:val="20"/>
              </w:rPr>
            </w:pPr>
            <w:r w:rsidRPr="00B32E10">
              <w:rPr>
                <w:rFonts w:ascii="Garamond" w:hAnsi="Garamond" w:cs="Times New Roman"/>
                <w:b/>
                <w:sz w:val="20"/>
                <w:szCs w:val="20"/>
              </w:rPr>
              <w:t>II.</w:t>
            </w:r>
            <w:r w:rsidR="001660CC">
              <w:rPr>
                <w:rFonts w:ascii="Garamond" w:hAnsi="Garamond" w:cs="Times New Roman"/>
                <w:b/>
                <w:sz w:val="20"/>
                <w:szCs w:val="20"/>
              </w:rPr>
              <w:t xml:space="preserve"> </w:t>
            </w:r>
            <w:r w:rsidRPr="00B32E10">
              <w:rPr>
                <w:rFonts w:ascii="Garamond" w:hAnsi="Garamond" w:cs="Times New Roman"/>
                <w:b/>
                <w:sz w:val="20"/>
                <w:szCs w:val="20"/>
              </w:rPr>
              <w:t xml:space="preserve">DREJTORIA E MENAXHIMIT TË ÇËSHTJEVE DHE MARRËDHËNIEVE ME MEDIAN DHE PUBLIKUN </w:t>
            </w:r>
          </w:p>
        </w:tc>
        <w:tc>
          <w:tcPr>
            <w:tcW w:w="1275" w:type="dxa"/>
          </w:tcPr>
          <w:p w14:paraId="0C215902" w14:textId="77777777" w:rsidR="00B32E10" w:rsidRPr="00B32E10" w:rsidRDefault="00B32E10" w:rsidP="00B32E10">
            <w:pPr>
              <w:tabs>
                <w:tab w:val="left" w:pos="3990"/>
              </w:tabs>
              <w:jc w:val="both"/>
              <w:rPr>
                <w:rFonts w:ascii="Garamond" w:hAnsi="Garamond" w:cs="Times New Roman"/>
                <w:b/>
                <w:sz w:val="20"/>
                <w:szCs w:val="20"/>
              </w:rPr>
            </w:pPr>
          </w:p>
        </w:tc>
        <w:tc>
          <w:tcPr>
            <w:tcW w:w="1418" w:type="dxa"/>
          </w:tcPr>
          <w:p w14:paraId="766049F6"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b/>
                <w:sz w:val="20"/>
                <w:szCs w:val="20"/>
              </w:rPr>
              <w:t>(4)</w:t>
            </w:r>
          </w:p>
        </w:tc>
      </w:tr>
      <w:tr w:rsidR="00B32E10" w:rsidRPr="00B32E10" w14:paraId="6489D22D" w14:textId="77777777" w:rsidTr="00A5725F">
        <w:trPr>
          <w:trHeight w:val="20"/>
        </w:trPr>
        <w:tc>
          <w:tcPr>
            <w:tcW w:w="3256" w:type="dxa"/>
          </w:tcPr>
          <w:p w14:paraId="5EE8CB1A"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Drejtor</w:t>
            </w:r>
          </w:p>
        </w:tc>
        <w:tc>
          <w:tcPr>
            <w:tcW w:w="1275" w:type="dxa"/>
          </w:tcPr>
          <w:p w14:paraId="23C48734"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sz w:val="20"/>
                <w:szCs w:val="20"/>
              </w:rPr>
              <w:t>I-4</w:t>
            </w:r>
          </w:p>
        </w:tc>
        <w:tc>
          <w:tcPr>
            <w:tcW w:w="1418" w:type="dxa"/>
          </w:tcPr>
          <w:p w14:paraId="458398CD"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4F30FFC1" w14:textId="77777777" w:rsidTr="00A5725F">
        <w:trPr>
          <w:trHeight w:val="20"/>
        </w:trPr>
        <w:tc>
          <w:tcPr>
            <w:tcW w:w="3256" w:type="dxa"/>
          </w:tcPr>
          <w:p w14:paraId="16510328" w14:textId="77777777" w:rsidR="00B32E10" w:rsidRPr="00A5725F" w:rsidRDefault="00B32E10" w:rsidP="00A5725F">
            <w:pPr>
              <w:shd w:val="clear" w:color="auto" w:fill="FFFFFF" w:themeFill="background1"/>
              <w:tabs>
                <w:tab w:val="left" w:pos="3990"/>
              </w:tabs>
              <w:rPr>
                <w:rFonts w:ascii="Garamond" w:hAnsi="Garamond" w:cs="Times New Roman"/>
                <w:sz w:val="20"/>
                <w:szCs w:val="20"/>
              </w:rPr>
            </w:pPr>
            <w:r w:rsidRPr="00B32E10">
              <w:rPr>
                <w:rFonts w:ascii="Garamond" w:hAnsi="Garamond" w:cs="Times New Roman"/>
                <w:sz w:val="20"/>
                <w:szCs w:val="20"/>
              </w:rPr>
              <w:t>Specialist sekretarie gjyqësore</w:t>
            </w:r>
          </w:p>
        </w:tc>
        <w:tc>
          <w:tcPr>
            <w:tcW w:w="1275" w:type="dxa"/>
          </w:tcPr>
          <w:p w14:paraId="3CF2E435"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4D299474"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sz w:val="20"/>
                <w:szCs w:val="20"/>
              </w:rPr>
              <w:t>2</w:t>
            </w:r>
          </w:p>
        </w:tc>
      </w:tr>
      <w:tr w:rsidR="00B32E10" w:rsidRPr="00B32E10" w14:paraId="6F50C182" w14:textId="77777777" w:rsidTr="00A5725F">
        <w:trPr>
          <w:trHeight w:val="20"/>
        </w:trPr>
        <w:tc>
          <w:tcPr>
            <w:tcW w:w="3256" w:type="dxa"/>
          </w:tcPr>
          <w:p w14:paraId="25D0723F"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Specialist jurist</w:t>
            </w:r>
          </w:p>
        </w:tc>
        <w:tc>
          <w:tcPr>
            <w:tcW w:w="1275" w:type="dxa"/>
          </w:tcPr>
          <w:p w14:paraId="48BB9A47"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601A62E4"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b/>
                <w:sz w:val="20"/>
                <w:szCs w:val="20"/>
              </w:rPr>
              <w:t>1</w:t>
            </w:r>
          </w:p>
        </w:tc>
      </w:tr>
      <w:tr w:rsidR="00B32E10" w:rsidRPr="00B32E10" w14:paraId="1C4A41C8" w14:textId="77777777" w:rsidTr="00A5725F">
        <w:trPr>
          <w:trHeight w:val="20"/>
        </w:trPr>
        <w:tc>
          <w:tcPr>
            <w:tcW w:w="3256" w:type="dxa"/>
          </w:tcPr>
          <w:p w14:paraId="081C7BA9"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b/>
                <w:sz w:val="20"/>
                <w:szCs w:val="20"/>
              </w:rPr>
              <w:t>III. DREJTORIA EKONOMIKE DHE E SHËRBIMEVE MBËSHTETËSE</w:t>
            </w:r>
          </w:p>
        </w:tc>
        <w:tc>
          <w:tcPr>
            <w:tcW w:w="1275" w:type="dxa"/>
          </w:tcPr>
          <w:p w14:paraId="47C0B75E" w14:textId="77777777" w:rsidR="00B32E10" w:rsidRPr="00B32E10" w:rsidRDefault="00B32E10" w:rsidP="00B32E10">
            <w:pPr>
              <w:tabs>
                <w:tab w:val="left" w:pos="3990"/>
              </w:tabs>
              <w:jc w:val="center"/>
              <w:rPr>
                <w:rFonts w:ascii="Garamond" w:hAnsi="Garamond" w:cs="Times New Roman"/>
                <w:b/>
                <w:sz w:val="20"/>
                <w:szCs w:val="20"/>
              </w:rPr>
            </w:pPr>
          </w:p>
        </w:tc>
        <w:tc>
          <w:tcPr>
            <w:tcW w:w="1418" w:type="dxa"/>
          </w:tcPr>
          <w:p w14:paraId="47477B19" w14:textId="77777777" w:rsidR="00B32E10" w:rsidRPr="00B32E10" w:rsidRDefault="00B32E10" w:rsidP="00B32E10">
            <w:pPr>
              <w:tabs>
                <w:tab w:val="left" w:pos="3990"/>
              </w:tabs>
              <w:jc w:val="center"/>
              <w:rPr>
                <w:rFonts w:ascii="Garamond" w:hAnsi="Garamond" w:cs="Times New Roman"/>
                <w:b/>
                <w:sz w:val="20"/>
                <w:szCs w:val="20"/>
              </w:rPr>
            </w:pPr>
            <w:r w:rsidRPr="00B32E10">
              <w:rPr>
                <w:rFonts w:ascii="Garamond" w:hAnsi="Garamond" w:cs="Times New Roman"/>
                <w:b/>
                <w:sz w:val="20"/>
                <w:szCs w:val="20"/>
              </w:rPr>
              <w:t>(12)</w:t>
            </w:r>
          </w:p>
        </w:tc>
      </w:tr>
      <w:tr w:rsidR="00B32E10" w:rsidRPr="00B32E10" w14:paraId="0FE3FE1E" w14:textId="77777777" w:rsidTr="00A5725F">
        <w:trPr>
          <w:trHeight w:val="20"/>
        </w:trPr>
        <w:tc>
          <w:tcPr>
            <w:tcW w:w="3256" w:type="dxa"/>
          </w:tcPr>
          <w:p w14:paraId="67CA4502"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Drejtor</w:t>
            </w:r>
          </w:p>
        </w:tc>
        <w:tc>
          <w:tcPr>
            <w:tcW w:w="1275" w:type="dxa"/>
          </w:tcPr>
          <w:p w14:paraId="55C65623" w14:textId="484CFE4E"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I-4</w:t>
            </w:r>
          </w:p>
        </w:tc>
        <w:tc>
          <w:tcPr>
            <w:tcW w:w="1418" w:type="dxa"/>
          </w:tcPr>
          <w:p w14:paraId="34E35295"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2CBB846D" w14:textId="77777777" w:rsidTr="00A5725F">
        <w:trPr>
          <w:trHeight w:val="20"/>
        </w:trPr>
        <w:tc>
          <w:tcPr>
            <w:tcW w:w="3256" w:type="dxa"/>
          </w:tcPr>
          <w:p w14:paraId="38986C29"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Specialist financë/buxhet</w:t>
            </w:r>
          </w:p>
        </w:tc>
        <w:tc>
          <w:tcPr>
            <w:tcW w:w="1275" w:type="dxa"/>
          </w:tcPr>
          <w:p w14:paraId="4A7A41A0"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4F348412"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509C92D0" w14:textId="77777777" w:rsidTr="00A5725F">
        <w:trPr>
          <w:trHeight w:val="20"/>
        </w:trPr>
        <w:tc>
          <w:tcPr>
            <w:tcW w:w="3256" w:type="dxa"/>
          </w:tcPr>
          <w:p w14:paraId="30D413EE"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Specialist i burimeve njerëzore</w:t>
            </w:r>
          </w:p>
        </w:tc>
        <w:tc>
          <w:tcPr>
            <w:tcW w:w="1275" w:type="dxa"/>
          </w:tcPr>
          <w:p w14:paraId="530D4C21"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402E7072"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4899D283" w14:textId="77777777" w:rsidTr="00A5725F">
        <w:trPr>
          <w:trHeight w:val="20"/>
        </w:trPr>
        <w:tc>
          <w:tcPr>
            <w:tcW w:w="3256" w:type="dxa"/>
          </w:tcPr>
          <w:p w14:paraId="21B927C1"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Specialist IT ***</w:t>
            </w:r>
          </w:p>
        </w:tc>
        <w:tc>
          <w:tcPr>
            <w:tcW w:w="1275" w:type="dxa"/>
          </w:tcPr>
          <w:p w14:paraId="5736EA0F"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70BE1E35"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3A921211" w14:textId="77777777" w:rsidTr="00A5725F">
        <w:trPr>
          <w:trHeight w:val="20"/>
        </w:trPr>
        <w:tc>
          <w:tcPr>
            <w:tcW w:w="3256" w:type="dxa"/>
          </w:tcPr>
          <w:p w14:paraId="502DBDC9" w14:textId="60E318A0"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Specialist protokoll</w:t>
            </w:r>
            <w:r w:rsidR="00893074">
              <w:rPr>
                <w:rFonts w:ascii="Garamond" w:hAnsi="Garamond" w:cs="Times New Roman"/>
                <w:sz w:val="20"/>
                <w:szCs w:val="20"/>
              </w:rPr>
              <w:t>i</w:t>
            </w:r>
            <w:r w:rsidRPr="00B32E10">
              <w:rPr>
                <w:rFonts w:ascii="Garamond" w:hAnsi="Garamond" w:cs="Times New Roman"/>
                <w:sz w:val="20"/>
                <w:szCs w:val="20"/>
              </w:rPr>
              <w:t>/arkivi ****</w:t>
            </w:r>
          </w:p>
        </w:tc>
        <w:tc>
          <w:tcPr>
            <w:tcW w:w="1275" w:type="dxa"/>
          </w:tcPr>
          <w:p w14:paraId="05D6ABD4"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IV-1</w:t>
            </w:r>
          </w:p>
        </w:tc>
        <w:tc>
          <w:tcPr>
            <w:tcW w:w="1418" w:type="dxa"/>
          </w:tcPr>
          <w:p w14:paraId="178A9565"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4</w:t>
            </w:r>
          </w:p>
        </w:tc>
      </w:tr>
      <w:tr w:rsidR="00B32E10" w:rsidRPr="00B32E10" w14:paraId="7A5F6B58" w14:textId="77777777" w:rsidTr="00A5725F">
        <w:trPr>
          <w:trHeight w:val="20"/>
        </w:trPr>
        <w:tc>
          <w:tcPr>
            <w:tcW w:w="3256" w:type="dxa"/>
          </w:tcPr>
          <w:p w14:paraId="10CBEFDE"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Magazinier</w:t>
            </w:r>
          </w:p>
        </w:tc>
        <w:tc>
          <w:tcPr>
            <w:tcW w:w="1275" w:type="dxa"/>
          </w:tcPr>
          <w:p w14:paraId="7ABDDB61"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VI</w:t>
            </w:r>
          </w:p>
        </w:tc>
        <w:tc>
          <w:tcPr>
            <w:tcW w:w="1418" w:type="dxa"/>
          </w:tcPr>
          <w:p w14:paraId="6096203B"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1CCA6B0A" w14:textId="77777777" w:rsidTr="00A5725F">
        <w:trPr>
          <w:trHeight w:val="20"/>
        </w:trPr>
        <w:tc>
          <w:tcPr>
            <w:tcW w:w="3256" w:type="dxa"/>
          </w:tcPr>
          <w:p w14:paraId="39A60F19" w14:textId="1FF4A953" w:rsidR="00B32E10" w:rsidRPr="00B32E10" w:rsidRDefault="00B32E10" w:rsidP="00A5725F">
            <w:pPr>
              <w:tabs>
                <w:tab w:val="left" w:pos="3990"/>
              </w:tabs>
              <w:rPr>
                <w:rFonts w:ascii="Garamond" w:hAnsi="Garamond" w:cs="Times New Roman"/>
                <w:sz w:val="20"/>
                <w:szCs w:val="20"/>
              </w:rPr>
            </w:pPr>
            <w:r w:rsidRPr="00B32E10">
              <w:rPr>
                <w:rFonts w:ascii="Garamond" w:hAnsi="Garamond" w:cs="Times New Roman"/>
                <w:sz w:val="20"/>
                <w:szCs w:val="20"/>
              </w:rPr>
              <w:t>Shofer/</w:t>
            </w:r>
            <w:r w:rsidR="00893074" w:rsidRPr="00B32E10">
              <w:rPr>
                <w:rFonts w:ascii="Garamond" w:hAnsi="Garamond" w:cs="Times New Roman"/>
                <w:sz w:val="20"/>
                <w:szCs w:val="20"/>
              </w:rPr>
              <w:t>korrier</w:t>
            </w:r>
          </w:p>
        </w:tc>
        <w:tc>
          <w:tcPr>
            <w:tcW w:w="1275" w:type="dxa"/>
          </w:tcPr>
          <w:p w14:paraId="329DFCF0"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V</w:t>
            </w:r>
          </w:p>
        </w:tc>
        <w:tc>
          <w:tcPr>
            <w:tcW w:w="1418" w:type="dxa"/>
          </w:tcPr>
          <w:p w14:paraId="71FD4845"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23A423AE" w14:textId="77777777" w:rsidTr="00A5725F">
        <w:trPr>
          <w:trHeight w:val="20"/>
        </w:trPr>
        <w:tc>
          <w:tcPr>
            <w:tcW w:w="3256" w:type="dxa"/>
          </w:tcPr>
          <w:p w14:paraId="1C792EBC" w14:textId="4584D346"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Punonjës mirëmbajtje</w:t>
            </w:r>
            <w:r w:rsidR="001660CC">
              <w:rPr>
                <w:rFonts w:ascii="Garamond" w:hAnsi="Garamond" w:cs="Times New Roman"/>
                <w:sz w:val="20"/>
                <w:szCs w:val="20"/>
              </w:rPr>
              <w:t xml:space="preserve"> </w:t>
            </w:r>
          </w:p>
        </w:tc>
        <w:tc>
          <w:tcPr>
            <w:tcW w:w="1275" w:type="dxa"/>
          </w:tcPr>
          <w:p w14:paraId="70029C70"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III</w:t>
            </w:r>
          </w:p>
        </w:tc>
        <w:tc>
          <w:tcPr>
            <w:tcW w:w="1418" w:type="dxa"/>
          </w:tcPr>
          <w:p w14:paraId="2F387318"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1E7D0D92" w14:textId="77777777" w:rsidTr="00A5725F">
        <w:trPr>
          <w:trHeight w:val="20"/>
        </w:trPr>
        <w:tc>
          <w:tcPr>
            <w:tcW w:w="3256" w:type="dxa"/>
          </w:tcPr>
          <w:p w14:paraId="6AF99A62"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sz w:val="20"/>
                <w:szCs w:val="20"/>
              </w:rPr>
              <w:t>Punonjës pastrimi</w:t>
            </w:r>
          </w:p>
        </w:tc>
        <w:tc>
          <w:tcPr>
            <w:tcW w:w="1275" w:type="dxa"/>
          </w:tcPr>
          <w:p w14:paraId="04A48915"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II</w:t>
            </w:r>
          </w:p>
        </w:tc>
        <w:tc>
          <w:tcPr>
            <w:tcW w:w="1418" w:type="dxa"/>
          </w:tcPr>
          <w:p w14:paraId="372B9843"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sz w:val="20"/>
                <w:szCs w:val="20"/>
              </w:rPr>
              <w:t>1</w:t>
            </w:r>
          </w:p>
        </w:tc>
      </w:tr>
      <w:tr w:rsidR="00B32E10" w:rsidRPr="00B32E10" w14:paraId="3B0AC54D" w14:textId="77777777" w:rsidTr="00A5725F">
        <w:trPr>
          <w:trHeight w:val="20"/>
        </w:trPr>
        <w:tc>
          <w:tcPr>
            <w:tcW w:w="3256" w:type="dxa"/>
          </w:tcPr>
          <w:p w14:paraId="3E7E5B9A" w14:textId="77777777" w:rsidR="00B32E10" w:rsidRPr="00B32E10" w:rsidRDefault="00B32E10" w:rsidP="00A5725F">
            <w:pPr>
              <w:tabs>
                <w:tab w:val="left" w:pos="3990"/>
              </w:tabs>
              <w:rPr>
                <w:rFonts w:ascii="Garamond" w:hAnsi="Garamond" w:cs="Times New Roman"/>
                <w:b/>
                <w:sz w:val="20"/>
                <w:szCs w:val="20"/>
              </w:rPr>
            </w:pPr>
            <w:r w:rsidRPr="00B32E10">
              <w:rPr>
                <w:rFonts w:ascii="Garamond" w:hAnsi="Garamond" w:cs="Times New Roman"/>
                <w:b/>
                <w:sz w:val="20"/>
                <w:szCs w:val="20"/>
              </w:rPr>
              <w:t>Total</w:t>
            </w:r>
          </w:p>
        </w:tc>
        <w:tc>
          <w:tcPr>
            <w:tcW w:w="1275" w:type="dxa"/>
          </w:tcPr>
          <w:p w14:paraId="108CFA51" w14:textId="77777777" w:rsidR="00B32E10" w:rsidRPr="00B32E10" w:rsidRDefault="00B32E10" w:rsidP="00A5725F">
            <w:pPr>
              <w:tabs>
                <w:tab w:val="left" w:pos="3990"/>
              </w:tabs>
              <w:jc w:val="center"/>
              <w:rPr>
                <w:rFonts w:ascii="Garamond" w:hAnsi="Garamond" w:cs="Times New Roman"/>
                <w:b/>
                <w:sz w:val="20"/>
                <w:szCs w:val="20"/>
              </w:rPr>
            </w:pPr>
          </w:p>
        </w:tc>
        <w:tc>
          <w:tcPr>
            <w:tcW w:w="1418" w:type="dxa"/>
          </w:tcPr>
          <w:p w14:paraId="0B6BA0F6" w14:textId="77777777" w:rsidR="00B32E10" w:rsidRPr="00B32E10" w:rsidRDefault="00B32E10" w:rsidP="00A5725F">
            <w:pPr>
              <w:tabs>
                <w:tab w:val="left" w:pos="3990"/>
              </w:tabs>
              <w:jc w:val="center"/>
              <w:rPr>
                <w:rFonts w:ascii="Garamond" w:hAnsi="Garamond" w:cs="Times New Roman"/>
                <w:b/>
                <w:sz w:val="20"/>
                <w:szCs w:val="20"/>
              </w:rPr>
            </w:pPr>
            <w:r w:rsidRPr="00B32E10">
              <w:rPr>
                <w:rFonts w:ascii="Garamond" w:hAnsi="Garamond" w:cs="Times New Roman"/>
                <w:b/>
                <w:sz w:val="20"/>
                <w:szCs w:val="20"/>
              </w:rPr>
              <w:t>17</w:t>
            </w:r>
          </w:p>
        </w:tc>
      </w:tr>
    </w:tbl>
    <w:p w14:paraId="273FDCD6" w14:textId="77777777" w:rsidR="005A7501" w:rsidRPr="00B32E10" w:rsidRDefault="005A7501" w:rsidP="00B32E10">
      <w:pPr>
        <w:shd w:val="clear" w:color="auto" w:fill="FFFFFF" w:themeFill="background1"/>
        <w:tabs>
          <w:tab w:val="left" w:pos="3990"/>
        </w:tabs>
        <w:spacing w:after="0" w:line="240" w:lineRule="auto"/>
        <w:ind w:firstLine="284"/>
        <w:jc w:val="both"/>
        <w:rPr>
          <w:rFonts w:ascii="Garamond" w:hAnsi="Garamond" w:cs="Times New Roman"/>
          <w:i/>
          <w:sz w:val="24"/>
          <w:szCs w:val="24"/>
        </w:rPr>
      </w:pPr>
      <w:r w:rsidRPr="00B32E10">
        <w:rPr>
          <w:rFonts w:ascii="Garamond" w:hAnsi="Garamond" w:cs="Times New Roman"/>
          <w:i/>
          <w:sz w:val="24"/>
          <w:szCs w:val="24"/>
        </w:rPr>
        <w:t xml:space="preserve">Shënim: </w:t>
      </w:r>
    </w:p>
    <w:p w14:paraId="5807CA9E" w14:textId="77777777" w:rsidR="005A7501" w:rsidRPr="00B32E10" w:rsidRDefault="005A7501" w:rsidP="00B32E10">
      <w:pPr>
        <w:shd w:val="clear" w:color="auto" w:fill="FFFFFF" w:themeFill="background1"/>
        <w:tabs>
          <w:tab w:val="left" w:pos="3990"/>
        </w:tabs>
        <w:spacing w:after="0" w:line="240" w:lineRule="auto"/>
        <w:ind w:firstLine="284"/>
        <w:jc w:val="both"/>
        <w:rPr>
          <w:rFonts w:ascii="Garamond" w:hAnsi="Garamond" w:cs="Times New Roman"/>
          <w:i/>
          <w:sz w:val="24"/>
          <w:szCs w:val="24"/>
        </w:rPr>
      </w:pPr>
      <w:r w:rsidRPr="00B32E10">
        <w:rPr>
          <w:rFonts w:ascii="Garamond" w:hAnsi="Garamond" w:cs="Times New Roman"/>
          <w:i/>
          <w:sz w:val="24"/>
          <w:szCs w:val="24"/>
        </w:rPr>
        <w:t xml:space="preserve"> ***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 </w:t>
      </w:r>
    </w:p>
    <w:p w14:paraId="3DF4F72D" w14:textId="77777777" w:rsidR="005A7501" w:rsidRPr="00B32E10" w:rsidRDefault="005A7501" w:rsidP="00B32E10">
      <w:pPr>
        <w:shd w:val="clear" w:color="auto" w:fill="FFFFFF" w:themeFill="background1"/>
        <w:tabs>
          <w:tab w:val="left" w:pos="3990"/>
        </w:tabs>
        <w:spacing w:after="0" w:line="240" w:lineRule="auto"/>
        <w:ind w:firstLine="284"/>
        <w:jc w:val="both"/>
        <w:rPr>
          <w:rFonts w:ascii="Garamond" w:hAnsi="Garamond" w:cs="Times New Roman"/>
          <w:i/>
          <w:sz w:val="24"/>
          <w:szCs w:val="24"/>
        </w:rPr>
      </w:pPr>
      <w:r w:rsidRPr="00B32E10">
        <w:rPr>
          <w:rFonts w:ascii="Garamond" w:hAnsi="Garamond" w:cs="Times New Roman"/>
          <w:i/>
          <w:sz w:val="24"/>
          <w:szCs w:val="24"/>
        </w:rPr>
        <w:lastRenderedPageBreak/>
        <w:t>**** Punonjësit në pozicionet specialist arkivi, përfitojnë shtesë për kushte të vështira e të dëmshme për shëndetin sipas kushteve dhe masës së përcaktuar në vendimin përkatës të Këshillit të Ministrave për pagat e nëpunësve civilë në administratën shtetërore dhe institucione të tjera të pavarura.</w:t>
      </w:r>
    </w:p>
    <w:p w14:paraId="79BB42C6" w14:textId="77777777" w:rsidR="005A7501" w:rsidRPr="00B32E10" w:rsidRDefault="005A7501" w:rsidP="00B32E10">
      <w:pPr>
        <w:shd w:val="clear" w:color="auto" w:fill="FFFFFF" w:themeFill="background1"/>
        <w:tabs>
          <w:tab w:val="left" w:pos="3990"/>
        </w:tabs>
        <w:spacing w:after="0" w:line="240" w:lineRule="auto"/>
        <w:ind w:firstLine="284"/>
        <w:jc w:val="both"/>
        <w:rPr>
          <w:rFonts w:ascii="Garamond" w:hAnsi="Garamond" w:cs="Times New Roman"/>
          <w:i/>
          <w:sz w:val="24"/>
          <w:szCs w:val="24"/>
        </w:rPr>
      </w:pPr>
      <w:r w:rsidRPr="00B32E10">
        <w:rPr>
          <w:rFonts w:ascii="Garamond" w:hAnsi="Garamond" w:cs="Times New Roman"/>
          <w:i/>
          <w:sz w:val="24"/>
          <w:szCs w:val="24"/>
        </w:rPr>
        <w:t xml:space="preserve"> ***** Përfitimet për kushtet e vështira e të dëmshme të shëndetit për punonjësit mbështetës janë sipas përcaktimeve në vendimin përkatës të Këshillit të Ministrave për pagat e punonjësve të institucioneve buxhetore.</w:t>
      </w:r>
    </w:p>
    <w:p w14:paraId="1FFDA66F" w14:textId="0FC89E2C" w:rsidR="005A7501" w:rsidRPr="00B32E10" w:rsidRDefault="005A7501" w:rsidP="00B32E10">
      <w:pPr>
        <w:pStyle w:val="NoSpacing"/>
        <w:ind w:firstLine="284"/>
        <w:jc w:val="both"/>
        <w:rPr>
          <w:rFonts w:ascii="Garamond" w:hAnsi="Garamond" w:cs="Times New Roman"/>
          <w:sz w:val="24"/>
          <w:szCs w:val="24"/>
        </w:rPr>
      </w:pPr>
      <w:r w:rsidRPr="00B32E10">
        <w:rPr>
          <w:rFonts w:ascii="Garamond" w:hAnsi="Garamond" w:cs="Times New Roman"/>
          <w:i/>
          <w:sz w:val="24"/>
          <w:szCs w:val="24"/>
        </w:rPr>
        <w:t>******</w:t>
      </w:r>
      <w:r w:rsidR="00A43679">
        <w:rPr>
          <w:rFonts w:ascii="Garamond" w:hAnsi="Garamond" w:cs="Times New Roman"/>
          <w:i/>
          <w:sz w:val="24"/>
          <w:szCs w:val="24"/>
        </w:rPr>
        <w:t xml:space="preserve"> </w:t>
      </w:r>
      <w:r w:rsidRPr="00B32E10">
        <w:rPr>
          <w:rFonts w:ascii="Garamond" w:hAnsi="Garamond" w:cs="Times New Roman"/>
          <w:i/>
          <w:sz w:val="24"/>
          <w:szCs w:val="24"/>
        </w:rPr>
        <w:t>Punonjësit administrativë përfitojnë shtesën mujore për natyrë të veçantë pune në masën 10%</w:t>
      </w:r>
      <w:r w:rsidR="00AF2B47">
        <w:rPr>
          <w:rFonts w:ascii="Garamond" w:hAnsi="Garamond" w:cs="Times New Roman"/>
          <w:i/>
          <w:sz w:val="24"/>
          <w:szCs w:val="24"/>
        </w:rPr>
        <w:t xml:space="preserve"> </w:t>
      </w:r>
      <w:r w:rsidRPr="00B32E10">
        <w:rPr>
          <w:rFonts w:ascii="Garamond" w:hAnsi="Garamond" w:cs="Times New Roman"/>
          <w:i/>
          <w:sz w:val="24"/>
          <w:szCs w:val="24"/>
        </w:rPr>
        <w:t>të pagës për pozicion</w:t>
      </w:r>
      <w:r w:rsidR="00DC6A30">
        <w:rPr>
          <w:rFonts w:ascii="Garamond" w:hAnsi="Garamond" w:cs="Times New Roman"/>
          <w:i/>
          <w:sz w:val="24"/>
          <w:szCs w:val="24"/>
        </w:rPr>
        <w:t>,</w:t>
      </w:r>
      <w:r w:rsidRPr="00B32E10">
        <w:rPr>
          <w:rFonts w:ascii="Garamond" w:hAnsi="Garamond" w:cs="Times New Roman"/>
          <w:i/>
          <w:sz w:val="24"/>
          <w:szCs w:val="24"/>
        </w:rPr>
        <w:t xml:space="preserve"> apo të pagës bazë për klasë. Punonjësit administrativë, të cilët sipas këtij vendimi përfitojnë shtesa të tjera të së njëjtës natyrë të përcaktuara në të, do të përfitojnë vetëm njërën prej shtesave, atë me vlerën më të madhe.</w:t>
      </w:r>
    </w:p>
    <w:sectPr w:rsidR="005A7501" w:rsidRPr="00B32E10"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071DE" w14:textId="77777777" w:rsidR="006C51F6" w:rsidRDefault="006C51F6" w:rsidP="00420682">
      <w:pPr>
        <w:spacing w:after="0" w:line="240" w:lineRule="auto"/>
      </w:pPr>
      <w:r>
        <w:separator/>
      </w:r>
    </w:p>
  </w:endnote>
  <w:endnote w:type="continuationSeparator" w:id="0">
    <w:p w14:paraId="4A5392F1" w14:textId="77777777" w:rsidR="006C51F6" w:rsidRDefault="006C51F6" w:rsidP="00420682">
      <w:pPr>
        <w:spacing w:after="0" w:line="240" w:lineRule="auto"/>
      </w:pPr>
      <w:r>
        <w:continuationSeparator/>
      </w:r>
    </w:p>
  </w:endnote>
  <w:endnote w:type="continuationNotice" w:id="1">
    <w:p w14:paraId="3B9B5AA6" w14:textId="77777777" w:rsidR="006C51F6" w:rsidRDefault="006C51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3E05C" w14:textId="77777777" w:rsidR="006C51F6" w:rsidRDefault="006C51F6">
    <w:pPr>
      <w:pStyle w:val="Footer"/>
      <w:jc w:val="center"/>
    </w:pPr>
  </w:p>
  <w:p w14:paraId="736318D6" w14:textId="77777777" w:rsidR="006C51F6" w:rsidRDefault="006C5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8CF2C" w14:textId="77777777" w:rsidR="006C51F6" w:rsidRDefault="006C51F6" w:rsidP="00420682">
      <w:pPr>
        <w:spacing w:after="0" w:line="240" w:lineRule="auto"/>
      </w:pPr>
      <w:r>
        <w:separator/>
      </w:r>
    </w:p>
  </w:footnote>
  <w:footnote w:type="continuationSeparator" w:id="0">
    <w:p w14:paraId="381267D1" w14:textId="77777777" w:rsidR="006C51F6" w:rsidRDefault="006C51F6" w:rsidP="00420682">
      <w:pPr>
        <w:spacing w:after="0" w:line="240" w:lineRule="auto"/>
      </w:pPr>
      <w:r>
        <w:continuationSeparator/>
      </w:r>
    </w:p>
  </w:footnote>
  <w:footnote w:type="continuationNotice" w:id="1">
    <w:p w14:paraId="7D71D63E" w14:textId="77777777" w:rsidR="006C51F6" w:rsidRDefault="006C51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0CC"/>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3FAF"/>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B777D"/>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14"/>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29E"/>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A7501"/>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55047"/>
    <w:rsid w:val="00663243"/>
    <w:rsid w:val="00670AA2"/>
    <w:rsid w:val="0067406E"/>
    <w:rsid w:val="00677E6C"/>
    <w:rsid w:val="00683C22"/>
    <w:rsid w:val="0068478A"/>
    <w:rsid w:val="00692389"/>
    <w:rsid w:val="00694869"/>
    <w:rsid w:val="00696D19"/>
    <w:rsid w:val="006A2688"/>
    <w:rsid w:val="006A4204"/>
    <w:rsid w:val="006B02FE"/>
    <w:rsid w:val="006B3074"/>
    <w:rsid w:val="006B3952"/>
    <w:rsid w:val="006C2C78"/>
    <w:rsid w:val="006C3818"/>
    <w:rsid w:val="006C51F6"/>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3074"/>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24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43679"/>
    <w:rsid w:val="00A510CF"/>
    <w:rsid w:val="00A5415E"/>
    <w:rsid w:val="00A5725F"/>
    <w:rsid w:val="00A645A6"/>
    <w:rsid w:val="00A7382D"/>
    <w:rsid w:val="00A75385"/>
    <w:rsid w:val="00A7761C"/>
    <w:rsid w:val="00A871E7"/>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2B47"/>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2E10"/>
    <w:rsid w:val="00B46B49"/>
    <w:rsid w:val="00B51F9D"/>
    <w:rsid w:val="00B54D96"/>
    <w:rsid w:val="00B6099E"/>
    <w:rsid w:val="00B61804"/>
    <w:rsid w:val="00B6427E"/>
    <w:rsid w:val="00B67778"/>
    <w:rsid w:val="00B67E49"/>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03AB5"/>
    <w:rsid w:val="00C1023D"/>
    <w:rsid w:val="00C10624"/>
    <w:rsid w:val="00C17A6D"/>
    <w:rsid w:val="00C238A5"/>
    <w:rsid w:val="00C23E2C"/>
    <w:rsid w:val="00C31328"/>
    <w:rsid w:val="00C33585"/>
    <w:rsid w:val="00C40B28"/>
    <w:rsid w:val="00C4191B"/>
    <w:rsid w:val="00C446ED"/>
    <w:rsid w:val="00C47892"/>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C6A30"/>
    <w:rsid w:val="00DD492E"/>
    <w:rsid w:val="00DD596F"/>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92F"/>
    <w:rsid w:val="00EF4CCD"/>
    <w:rsid w:val="00EF7E55"/>
    <w:rsid w:val="00F035BA"/>
    <w:rsid w:val="00F03AA2"/>
    <w:rsid w:val="00F03F03"/>
    <w:rsid w:val="00F07F7F"/>
    <w:rsid w:val="00F234B6"/>
    <w:rsid w:val="00F30C68"/>
    <w:rsid w:val="00F312F4"/>
    <w:rsid w:val="00F320F6"/>
    <w:rsid w:val="00F321FF"/>
    <w:rsid w:val="00F32C43"/>
    <w:rsid w:val="00F50416"/>
    <w:rsid w:val="00F50C6A"/>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1E6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B32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2B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1B6F179FC9D43008366BF446C81D1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Nr_x002e__x0020_akti>
    <Data_x0020_e_x0020_Krijimit xmlns="0e656187-b300-4fb0-8bf4-3a50f872073c">2024-12-18T14:58:47Z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Për miratimin e organikës dhe klasifikimit të pagave të punonjësve administrativë pas mbarimit të mandatit të Komisionit të Pavarur të Kualifikimit</Titulli>
    <Modifikuesi xmlns="0e656187-b300-4fb0-8bf4-3a50f872073c">alma.lisaku</Modifikuesi>
    <Nr_x002e__x0020_prot_x0020_QBZ xmlns="0e656187-b300-4fb0-8bf4-3a50f872073c">2125/1</Nr_x002e__x0020_prot_x0020_QBZ>
    <Data_x0020_e_x0020_Modifikimit xmlns="0e656187-b300-4fb0-8bf4-3a50f872073c">2024-12-18T15:58:58Z</Data_x0020_e_x0020_Modifikimit>
    <Dekretuar xmlns="0e656187-b300-4fb0-8bf4-3a50f872073c">false</Dekretuar>
    <Data xmlns="0e656187-b300-4fb0-8bf4-3a50f872073c">2024-12-12T00:00:00Z</Data>
    <Nr_x002e__x0020_protokolli_x0020_i_x0020_aktit xmlns="0e656187-b300-4fb0-8bf4-3a50f872073c">4803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1B6F179FC9D43008366BF446C81D1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000D3-220A-4AAF-864E-B35049A646B1}">
  <ds:schemaRefs>
    <ds:schemaRef ds:uri="http://schemas.microsoft.com/sharepoint/v3/contenttype/forms"/>
  </ds:schemaRefs>
</ds:datastoreItem>
</file>

<file path=customXml/itemProps2.xml><?xml version="1.0" encoding="utf-8"?>
<ds:datastoreItem xmlns:ds="http://schemas.openxmlformats.org/officeDocument/2006/customXml" ds:itemID="{2A3E8235-0A3D-4F33-99F8-0AD512BB2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4472E5-72D3-48C6-B141-040A0EAC36EB}">
  <ds:schemaRefs>
    <ds:schemaRef ds:uri="http://schemas.openxmlformats.org/package/2006/metadata/core-properties"/>
    <ds:schemaRef ds:uri="http://purl.org/dc/dcmitype/"/>
    <ds:schemaRef ds:uri="http://purl.org/dc/terms/"/>
    <ds:schemaRef ds:uri="0e656187-b300-4fb0-8bf4-3a50f872073c"/>
    <ds:schemaRef ds:uri="http://schemas.microsoft.com/office/2006/metadata/properties"/>
    <ds:schemaRef ds:uri="http://schemas.microsoft.com/office/2006/documentManagement/types"/>
    <ds:schemaRef ds:uri="http://purl.org/dc/elements/1.1/"/>
    <ds:schemaRef ds:uri="http://www.w3.org/XML/1998/namespace"/>
  </ds:schemaRefs>
</ds:datastoreItem>
</file>

<file path=customXml/itemProps4.xml><?xml version="1.0" encoding="utf-8"?>
<ds:datastoreItem xmlns:ds="http://schemas.openxmlformats.org/officeDocument/2006/customXml" ds:itemID="{351C42AE-6524-4D4B-96AA-17B699B86863}">
  <ds:schemaRefs>
    <ds:schemaRef ds:uri="http://schemas.microsoft.com/sharepoint/v3/contenttype/forms"/>
  </ds:schemaRefs>
</ds:datastoreItem>
</file>

<file path=customXml/itemProps5.xml><?xml version="1.0" encoding="utf-8"?>
<ds:datastoreItem xmlns:ds="http://schemas.openxmlformats.org/officeDocument/2006/customXml" ds:itemID="{94E449CD-428B-4653-8B3A-418739D9F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E0E571-E22D-4234-8FB0-24A4EAC2B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miratimin e organikës dhe klasifikimit të pagave të punonjësve administrativë pas mbarimit të mandatit të Komisionit të Pavarur të Kualifikimit</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organikës dhe klasifikimit të pagave të punonjësve administrativë pas mbarimit të mandatit të Komisionit të Pavarur të Kualifikimit</dc:title>
  <dc:creator>gazmend.hanku</dc:creator>
  <cp:lastModifiedBy>Amarilda Muja</cp:lastModifiedBy>
  <cp:revision>100</cp:revision>
  <cp:lastPrinted>2024-12-16T08:54:00Z</cp:lastPrinted>
  <dcterms:created xsi:type="dcterms:W3CDTF">2024-03-05T14:35:00Z</dcterms:created>
  <dcterms:modified xsi:type="dcterms:W3CDTF">2024-12-19T07:12:00Z</dcterms:modified>
</cp:coreProperties>
</file>