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7610D" w14:textId="77777777" w:rsidR="00420682" w:rsidRPr="00BE3FD1" w:rsidRDefault="00C97389" w:rsidP="00BE3FD1">
      <w:pPr>
        <w:spacing w:after="0" w:line="240" w:lineRule="auto"/>
        <w:jc w:val="center"/>
        <w:rPr>
          <w:rFonts w:ascii="Garamond" w:hAnsi="Garamond"/>
          <w:b/>
          <w:sz w:val="24"/>
        </w:rPr>
      </w:pPr>
      <w:r w:rsidRPr="00BE3FD1">
        <w:rPr>
          <w:rFonts w:ascii="Garamond" w:hAnsi="Garamond"/>
          <w:b/>
          <w:sz w:val="24"/>
        </w:rPr>
        <w:t xml:space="preserve">VENDIM </w:t>
      </w:r>
    </w:p>
    <w:p w14:paraId="130301EC" w14:textId="77777777" w:rsidR="00024790" w:rsidRPr="00BE3FD1" w:rsidRDefault="002009A1" w:rsidP="00BE3FD1">
      <w:pPr>
        <w:spacing w:after="0" w:line="240" w:lineRule="auto"/>
        <w:jc w:val="center"/>
        <w:rPr>
          <w:rFonts w:ascii="Garamond" w:hAnsi="Garamond"/>
          <w:b/>
          <w:sz w:val="24"/>
        </w:rPr>
      </w:pPr>
      <w:r w:rsidRPr="00BE3FD1">
        <w:rPr>
          <w:rFonts w:ascii="Garamond" w:hAnsi="Garamond"/>
          <w:b/>
          <w:sz w:val="24"/>
        </w:rPr>
        <w:t>Nr.</w:t>
      </w:r>
      <w:r w:rsidR="00930A47" w:rsidRPr="00BE3FD1">
        <w:rPr>
          <w:rFonts w:ascii="Garamond" w:hAnsi="Garamond"/>
          <w:b/>
          <w:sz w:val="24"/>
        </w:rPr>
        <w:t xml:space="preserve"> 74</w:t>
      </w:r>
      <w:r w:rsidR="007748A2" w:rsidRPr="00BE3FD1">
        <w:rPr>
          <w:rFonts w:ascii="Garamond" w:hAnsi="Garamond"/>
          <w:b/>
          <w:sz w:val="24"/>
        </w:rPr>
        <w:t>/202</w:t>
      </w:r>
      <w:r w:rsidR="00DE793A" w:rsidRPr="00BE3FD1">
        <w:rPr>
          <w:rFonts w:ascii="Garamond" w:hAnsi="Garamond"/>
          <w:b/>
          <w:sz w:val="24"/>
        </w:rPr>
        <w:t>5</w:t>
      </w:r>
      <w:r w:rsidRPr="00BE3FD1">
        <w:rPr>
          <w:rFonts w:ascii="Garamond" w:hAnsi="Garamond"/>
          <w:b/>
          <w:sz w:val="24"/>
        </w:rPr>
        <w:t xml:space="preserve"> </w:t>
      </w:r>
    </w:p>
    <w:p w14:paraId="756D782C" w14:textId="77777777" w:rsidR="00ED3463" w:rsidRPr="00BE3FD1" w:rsidRDefault="00ED3463" w:rsidP="00BE3FD1">
      <w:pPr>
        <w:spacing w:after="0" w:line="240" w:lineRule="auto"/>
        <w:jc w:val="both"/>
        <w:rPr>
          <w:rFonts w:ascii="Garamond" w:hAnsi="Garamond"/>
          <w:sz w:val="24"/>
        </w:rPr>
      </w:pPr>
    </w:p>
    <w:p w14:paraId="03A82E18"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NGRITJEN E KOMISIONIT TË POSAÇËM PARLAMENTAR</w:t>
      </w:r>
    </w:p>
    <w:p w14:paraId="65FCF6CE"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REALIZIMIN E REFORMËS ZGJEDHORE</w:t>
      </w:r>
    </w:p>
    <w:p w14:paraId="34951D7F" w14:textId="440083A5" w:rsidR="00930A47" w:rsidRPr="000A2450" w:rsidRDefault="000A2450" w:rsidP="000A2450">
      <w:pPr>
        <w:spacing w:after="0" w:line="240" w:lineRule="auto"/>
        <w:jc w:val="center"/>
        <w:rPr>
          <w:rFonts w:ascii="Garamond" w:hAnsi="Garamond"/>
          <w:i/>
          <w:sz w:val="24"/>
        </w:rPr>
      </w:pPr>
      <w:r w:rsidRPr="000A2450">
        <w:rPr>
          <w:rFonts w:ascii="Garamond" w:hAnsi="Garamond"/>
          <w:i/>
          <w:sz w:val="24"/>
        </w:rPr>
        <w:t>(Ndryshuar me vendimin nr. 81, datë 30.10.2025</w:t>
      </w:r>
      <w:r w:rsidR="00C07F19">
        <w:rPr>
          <w:rFonts w:ascii="Garamond" w:hAnsi="Garamond"/>
          <w:i/>
          <w:sz w:val="24"/>
        </w:rPr>
        <w:t>; nr. 97, datë 6.11.2025</w:t>
      </w:r>
      <w:r w:rsidR="004E7D35">
        <w:rPr>
          <w:rFonts w:ascii="Garamond" w:hAnsi="Garamond"/>
          <w:i/>
          <w:sz w:val="24"/>
        </w:rPr>
        <w:t>; nr. 115, datë 16.7.2026</w:t>
      </w:r>
      <w:r w:rsidRPr="000A2450">
        <w:rPr>
          <w:rFonts w:ascii="Garamond" w:hAnsi="Garamond"/>
          <w:i/>
          <w:sz w:val="24"/>
        </w:rPr>
        <w:t>)</w:t>
      </w:r>
    </w:p>
    <w:p w14:paraId="11FF4C28" w14:textId="530C2F1A" w:rsidR="000A2450" w:rsidRPr="000A2450" w:rsidRDefault="000A2450" w:rsidP="000A2450">
      <w:pPr>
        <w:spacing w:after="0" w:line="240" w:lineRule="auto"/>
        <w:jc w:val="right"/>
        <w:rPr>
          <w:rFonts w:ascii="Garamond" w:hAnsi="Garamond"/>
          <w:i/>
          <w:sz w:val="24"/>
        </w:rPr>
      </w:pPr>
      <w:r w:rsidRPr="000A2450">
        <w:rPr>
          <w:rFonts w:ascii="Garamond" w:hAnsi="Garamond"/>
          <w:i/>
          <w:sz w:val="24"/>
        </w:rPr>
        <w:t>(i përditësuar)</w:t>
      </w:r>
    </w:p>
    <w:p w14:paraId="1577D06A" w14:textId="77777777" w:rsidR="000A2450" w:rsidRPr="00BE3FD1" w:rsidRDefault="000A2450" w:rsidP="00BE3FD1">
      <w:pPr>
        <w:spacing w:after="0" w:line="240" w:lineRule="auto"/>
        <w:rPr>
          <w:rFonts w:ascii="Garamond" w:hAnsi="Garamond"/>
          <w:sz w:val="24"/>
        </w:rPr>
      </w:pPr>
    </w:p>
    <w:p w14:paraId="579950C0" w14:textId="77777777" w:rsidR="00930A47" w:rsidRPr="00BE3FD1" w:rsidRDefault="00930A47" w:rsidP="00BE3FD1">
      <w:pPr>
        <w:spacing w:after="0" w:line="240" w:lineRule="auto"/>
        <w:ind w:firstLine="346"/>
        <w:rPr>
          <w:rFonts w:ascii="Garamond" w:hAnsi="Garamond"/>
          <w:sz w:val="24"/>
        </w:rPr>
      </w:pPr>
      <w:r w:rsidRPr="00BE3FD1">
        <w:rPr>
          <w:rFonts w:ascii="Garamond" w:hAnsi="Garamond"/>
          <w:sz w:val="24"/>
        </w:rPr>
        <w:t xml:space="preserve">Në mbështetje të neneve 77, pika 1, dhe 78, pika 1, të Kushtetutës dhe të neneve 24 dhe 55, pika 1, të Rregullores së Kuvendit, me propozimin e një grupi deputetësh,  </w:t>
      </w:r>
    </w:p>
    <w:p w14:paraId="2FBBB7C2" w14:textId="77777777" w:rsidR="00930A47" w:rsidRPr="00BE3FD1" w:rsidRDefault="00930A47" w:rsidP="00BE3FD1">
      <w:pPr>
        <w:spacing w:after="0" w:line="240" w:lineRule="auto"/>
        <w:rPr>
          <w:rFonts w:ascii="Garamond" w:hAnsi="Garamond"/>
          <w:sz w:val="24"/>
        </w:rPr>
      </w:pPr>
    </w:p>
    <w:p w14:paraId="4F85576E" w14:textId="77777777" w:rsidR="00930A47" w:rsidRPr="00BE3FD1" w:rsidRDefault="00E913A7" w:rsidP="00BE3FD1">
      <w:pPr>
        <w:spacing w:after="0" w:line="240" w:lineRule="auto"/>
        <w:jc w:val="center"/>
        <w:rPr>
          <w:rFonts w:ascii="Garamond" w:hAnsi="Garamond"/>
          <w:sz w:val="24"/>
        </w:rPr>
      </w:pPr>
      <w:r w:rsidRPr="00BE3FD1">
        <w:rPr>
          <w:rFonts w:ascii="Garamond" w:hAnsi="Garamond"/>
          <w:sz w:val="24"/>
        </w:rPr>
        <w:t>KUVENDI</w:t>
      </w:r>
    </w:p>
    <w:p w14:paraId="4977FB84" w14:textId="77777777" w:rsidR="00930A47" w:rsidRPr="00BE3FD1" w:rsidRDefault="00930A47" w:rsidP="00BE3FD1">
      <w:pPr>
        <w:spacing w:after="0" w:line="240" w:lineRule="auto"/>
        <w:jc w:val="center"/>
        <w:rPr>
          <w:rFonts w:ascii="Garamond" w:hAnsi="Garamond"/>
          <w:sz w:val="24"/>
        </w:rPr>
      </w:pPr>
      <w:r w:rsidRPr="00BE3FD1">
        <w:rPr>
          <w:rFonts w:ascii="Garamond" w:hAnsi="Garamond"/>
          <w:sz w:val="24"/>
        </w:rPr>
        <w:t>I REPUBLIKËS SË SHQIPËRISË</w:t>
      </w:r>
    </w:p>
    <w:p w14:paraId="1AF8C7A7" w14:textId="77777777" w:rsidR="00930A47" w:rsidRPr="00BE3FD1" w:rsidRDefault="00930A47" w:rsidP="00BE3FD1">
      <w:pPr>
        <w:spacing w:after="0" w:line="240" w:lineRule="auto"/>
        <w:jc w:val="center"/>
        <w:rPr>
          <w:rFonts w:ascii="Garamond" w:hAnsi="Garamond"/>
          <w:sz w:val="24"/>
        </w:rPr>
      </w:pPr>
    </w:p>
    <w:p w14:paraId="55101D32" w14:textId="306E2AAE" w:rsidR="00930A47" w:rsidRPr="00BE3FD1" w:rsidRDefault="00930A47" w:rsidP="00BE3FD1">
      <w:pPr>
        <w:spacing w:after="0" w:line="240" w:lineRule="auto"/>
        <w:jc w:val="center"/>
        <w:rPr>
          <w:rFonts w:ascii="Garamond" w:hAnsi="Garamond"/>
          <w:sz w:val="24"/>
        </w:rPr>
      </w:pPr>
      <w:r w:rsidRPr="00BE3FD1">
        <w:rPr>
          <w:rFonts w:ascii="Garamond" w:hAnsi="Garamond" w:cs="Times New Roman"/>
          <w:sz w:val="24"/>
          <w:szCs w:val="24"/>
        </w:rPr>
        <w:t>VENDOSI</w:t>
      </w:r>
      <w:r w:rsidRPr="00BE3FD1">
        <w:rPr>
          <w:rFonts w:ascii="Garamond" w:hAnsi="Garamond"/>
          <w:sz w:val="24"/>
        </w:rPr>
        <w:t>:</w:t>
      </w:r>
    </w:p>
    <w:p w14:paraId="663CE499" w14:textId="77777777" w:rsidR="00930A47" w:rsidRPr="00BE3FD1" w:rsidRDefault="00930A47" w:rsidP="00BE3FD1">
      <w:pPr>
        <w:spacing w:after="0" w:line="240" w:lineRule="auto"/>
        <w:jc w:val="center"/>
        <w:rPr>
          <w:rFonts w:ascii="Garamond" w:hAnsi="Garamond"/>
          <w:sz w:val="24"/>
        </w:rPr>
      </w:pPr>
    </w:p>
    <w:p w14:paraId="491AAED4"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I. Ngritjen e Komisionit të Posaçëm Parlamentar për Realizimin e Reformës Zgjedhore. </w:t>
      </w:r>
    </w:p>
    <w:p w14:paraId="1FB1CE6A"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II. Komisioni i Posaçëm ka objekt të veprimtarisë së tij:</w:t>
      </w:r>
    </w:p>
    <w:p w14:paraId="0348725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a) hartimin e ndryshimeve legjislative për reformën zgjedhore;</w:t>
      </w:r>
    </w:p>
    <w:p w14:paraId="0D57C93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b) trajtimin e rekomandimeve në raportet e OSBE/ODIHR-it për zgjedhjet vendore të 14 majit 2023, për zgjedhjet parlamentare të 11 majit 2025; si dhe të zgjedhjeve të mëparshme të patrajtuara;</w:t>
      </w:r>
    </w:p>
    <w:p w14:paraId="7BCF8A7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c) trajtimin e rekomandimeve të institucioneve përgjegjëse për zgjedhjet, të partive politike parlamentare dhe organizatave jofitimprurëse;</w:t>
      </w:r>
    </w:p>
    <w:p w14:paraId="63FEEFC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ç) hartimin e një ligji për financimin e partive politike.</w:t>
      </w:r>
    </w:p>
    <w:p w14:paraId="46407A3B" w14:textId="3C45E7C2" w:rsidR="00930A47" w:rsidRDefault="00930A47" w:rsidP="00BE3FD1">
      <w:pPr>
        <w:spacing w:after="0" w:line="240" w:lineRule="auto"/>
        <w:ind w:firstLine="346"/>
        <w:jc w:val="both"/>
        <w:rPr>
          <w:rFonts w:ascii="Garamond" w:hAnsi="Garamond"/>
          <w:sz w:val="24"/>
        </w:rPr>
      </w:pPr>
      <w:r w:rsidRPr="00BE3FD1">
        <w:rPr>
          <w:rFonts w:ascii="Garamond" w:hAnsi="Garamond"/>
          <w:sz w:val="24"/>
        </w:rPr>
        <w:t xml:space="preserve">III. Komisioni i Posaçëm ngrihet mbi bazën e barazisë pozitë-opozitë. Në përbërje të tij do të ketë 16 anëtarë, nga të cilët 7 anëtarë janë përfaqësues të Grupit Parlamentar të Partisë Socialiste, 7 anëtarë janë përfaqësues nga Grupi Parlamentar i Partisë Demokratike, Grupi Parlamentar </w:t>
      </w:r>
      <w:r w:rsidR="00880B69" w:rsidRPr="00BE3FD1">
        <w:rPr>
          <w:rFonts w:ascii="Garamond" w:hAnsi="Garamond"/>
          <w:sz w:val="24"/>
        </w:rPr>
        <w:t>Aleanca</w:t>
      </w:r>
      <w:r w:rsidRPr="00BE3FD1">
        <w:rPr>
          <w:rFonts w:ascii="Garamond" w:hAnsi="Garamond"/>
          <w:sz w:val="24"/>
        </w:rPr>
        <w:t xml:space="preserve"> për Ndryshim dhe Grupi Parlamentar i Partisë së Lirisë dhe 2 anëtarë nga partitë që kanë fituar të paktën dy mandate në zgjedhjet parlamentare të 11 majit 2025. Emrat e anëtarëve të Komisionit përcaktohen me vendim të Kuvendit.</w:t>
      </w:r>
    </w:p>
    <w:p w14:paraId="60D8CD93" w14:textId="77777777" w:rsidR="00C07F19" w:rsidRDefault="00C07F19" w:rsidP="00BE3FD1">
      <w:pPr>
        <w:spacing w:after="0" w:line="240" w:lineRule="auto"/>
        <w:ind w:firstLine="346"/>
        <w:jc w:val="both"/>
        <w:rPr>
          <w:rFonts w:ascii="Garamond" w:hAnsi="Garamond"/>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17"/>
      </w:tblGrid>
      <w:tr w:rsidR="000A2450" w:rsidRPr="000A2450" w14:paraId="571559F7" w14:textId="77777777" w:rsidTr="00D23F54">
        <w:tc>
          <w:tcPr>
            <w:tcW w:w="2694" w:type="dxa"/>
          </w:tcPr>
          <w:p w14:paraId="0B07C411"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1. Damian Gjiknuri</w:t>
            </w:r>
          </w:p>
        </w:tc>
        <w:tc>
          <w:tcPr>
            <w:tcW w:w="1417" w:type="dxa"/>
          </w:tcPr>
          <w:p w14:paraId="43F9894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bashkëkryetar</w:t>
            </w:r>
          </w:p>
        </w:tc>
      </w:tr>
      <w:tr w:rsidR="000A2450" w:rsidRPr="000A2450" w14:paraId="68770CAD" w14:textId="77777777" w:rsidTr="00D23F54">
        <w:tc>
          <w:tcPr>
            <w:tcW w:w="2694" w:type="dxa"/>
          </w:tcPr>
          <w:p w14:paraId="6929306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2. Arbjan Mazniku</w:t>
            </w:r>
          </w:p>
        </w:tc>
        <w:tc>
          <w:tcPr>
            <w:tcW w:w="1417" w:type="dxa"/>
          </w:tcPr>
          <w:p w14:paraId="6C32807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374969E2" w14:textId="77777777" w:rsidTr="00D23F54">
        <w:tc>
          <w:tcPr>
            <w:tcW w:w="2694" w:type="dxa"/>
          </w:tcPr>
          <w:p w14:paraId="3A2E329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3. Bledar Çuçi</w:t>
            </w:r>
          </w:p>
        </w:tc>
        <w:tc>
          <w:tcPr>
            <w:tcW w:w="1417" w:type="dxa"/>
          </w:tcPr>
          <w:p w14:paraId="1956F03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53DABA1B" w14:textId="77777777" w:rsidTr="00D23F54">
        <w:tc>
          <w:tcPr>
            <w:tcW w:w="2694" w:type="dxa"/>
          </w:tcPr>
          <w:p w14:paraId="166FD407"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4. Ulsi Manja</w:t>
            </w:r>
          </w:p>
        </w:tc>
        <w:tc>
          <w:tcPr>
            <w:tcW w:w="1417" w:type="dxa"/>
          </w:tcPr>
          <w:p w14:paraId="5B25CA9C"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7E71623F" w14:textId="77777777" w:rsidTr="00D23F54">
        <w:tc>
          <w:tcPr>
            <w:tcW w:w="2694" w:type="dxa"/>
          </w:tcPr>
          <w:p w14:paraId="09228C2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5. Olsi Komici</w:t>
            </w:r>
          </w:p>
        </w:tc>
        <w:tc>
          <w:tcPr>
            <w:tcW w:w="1417" w:type="dxa"/>
          </w:tcPr>
          <w:p w14:paraId="0D68898B"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186FFDCB" w14:textId="77777777" w:rsidTr="00D23F54">
        <w:tc>
          <w:tcPr>
            <w:tcW w:w="2694" w:type="dxa"/>
          </w:tcPr>
          <w:p w14:paraId="5ED31966"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6. Aurora Mara</w:t>
            </w:r>
          </w:p>
        </w:tc>
        <w:tc>
          <w:tcPr>
            <w:tcW w:w="1417" w:type="dxa"/>
          </w:tcPr>
          <w:p w14:paraId="63824A79"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r w:rsidR="000A2450" w:rsidRPr="000A2450" w14:paraId="1511B72B" w14:textId="77777777" w:rsidTr="00D23F54">
        <w:tc>
          <w:tcPr>
            <w:tcW w:w="2694" w:type="dxa"/>
          </w:tcPr>
          <w:p w14:paraId="1B681590"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7. Ogerta Manasterliu</w:t>
            </w:r>
          </w:p>
        </w:tc>
        <w:tc>
          <w:tcPr>
            <w:tcW w:w="1417" w:type="dxa"/>
          </w:tcPr>
          <w:p w14:paraId="030FED5D"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bl>
    <w:p w14:paraId="63ACB0CE" w14:textId="77777777" w:rsidR="000A2450" w:rsidRPr="000A2450" w:rsidRDefault="000A2450" w:rsidP="000A2450">
      <w:pPr>
        <w:spacing w:after="0" w:line="240" w:lineRule="auto"/>
        <w:ind w:firstLine="284"/>
        <w:jc w:val="both"/>
        <w:rPr>
          <w:rFonts w:ascii="Garamond" w:hAnsi="Garamond" w:cs="Times New Roman"/>
          <w:i/>
          <w:sz w:val="6"/>
          <w:szCs w:val="24"/>
        </w:rPr>
      </w:pPr>
    </w:p>
    <w:p w14:paraId="7307CAEA"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Anëtarët zëvendësues:</w:t>
      </w:r>
    </w:p>
    <w:p w14:paraId="0D006B6C"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1. Aulona Bylykbashi</w:t>
      </w:r>
    </w:p>
    <w:p w14:paraId="6425BDD0"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2. Ermal Pacaj</w:t>
      </w:r>
    </w:p>
    <w:p w14:paraId="16EFBB84"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3. Ermal Elezi</w:t>
      </w:r>
    </w:p>
    <w:p w14:paraId="05F98076"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4. Erion Malaj</w:t>
      </w:r>
    </w:p>
    <w:p w14:paraId="0268E13C" w14:textId="478D7C2F" w:rsid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5. Erjona Ismaili</w:t>
      </w:r>
    </w:p>
    <w:p w14:paraId="19E1F1D1" w14:textId="0C069122" w:rsidR="00C07F19" w:rsidRDefault="00C07F19" w:rsidP="000A2450">
      <w:pPr>
        <w:spacing w:after="0" w:line="240" w:lineRule="auto"/>
        <w:ind w:firstLine="284"/>
        <w:jc w:val="both"/>
        <w:rPr>
          <w:rFonts w:ascii="Garamond" w:hAnsi="Garamond" w:cs="Times New Roman"/>
          <w:i/>
          <w:sz w:val="24"/>
          <w:szCs w:val="24"/>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692"/>
        <w:gridCol w:w="1230"/>
      </w:tblGrid>
      <w:tr w:rsidR="00C07F19" w:rsidRPr="00C07F19" w14:paraId="269713A0" w14:textId="77777777" w:rsidTr="00D23F54">
        <w:trPr>
          <w:trHeight w:val="266"/>
        </w:trPr>
        <w:tc>
          <w:tcPr>
            <w:tcW w:w="2610" w:type="dxa"/>
          </w:tcPr>
          <w:p w14:paraId="2693016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1. Oerd Bylykbashi </w:t>
            </w:r>
          </w:p>
        </w:tc>
        <w:tc>
          <w:tcPr>
            <w:tcW w:w="1692" w:type="dxa"/>
          </w:tcPr>
          <w:p w14:paraId="70AA50F1"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bashkëkryetar</w:t>
            </w:r>
          </w:p>
        </w:tc>
        <w:tc>
          <w:tcPr>
            <w:tcW w:w="1230" w:type="dxa"/>
          </w:tcPr>
          <w:p w14:paraId="50F01D0B"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3669C48C" w14:textId="77777777" w:rsidTr="00D23F54">
        <w:trPr>
          <w:trHeight w:val="266"/>
        </w:trPr>
        <w:tc>
          <w:tcPr>
            <w:tcW w:w="2610" w:type="dxa"/>
          </w:tcPr>
          <w:p w14:paraId="0CD8B8CB"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2. Ivi Kaso</w:t>
            </w:r>
            <w:r w:rsidRPr="00C07F19">
              <w:rPr>
                <w:rFonts w:ascii="Garamond" w:hAnsi="Garamond" w:cs="Times New Roman"/>
                <w:i/>
                <w:sz w:val="24"/>
                <w:szCs w:val="24"/>
              </w:rPr>
              <w:tab/>
            </w:r>
          </w:p>
        </w:tc>
        <w:tc>
          <w:tcPr>
            <w:tcW w:w="1692" w:type="dxa"/>
          </w:tcPr>
          <w:p w14:paraId="71360B2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4156B4FA"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532325E6" w14:textId="77777777" w:rsidTr="00D23F54">
        <w:trPr>
          <w:trHeight w:val="266"/>
        </w:trPr>
        <w:tc>
          <w:tcPr>
            <w:tcW w:w="2610" w:type="dxa"/>
          </w:tcPr>
          <w:p w14:paraId="12A5EDA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3. Gent Strazimiri</w:t>
            </w:r>
            <w:r w:rsidRPr="00C07F19">
              <w:rPr>
                <w:rFonts w:ascii="Garamond" w:hAnsi="Garamond" w:cs="Times New Roman"/>
                <w:i/>
                <w:sz w:val="24"/>
                <w:szCs w:val="24"/>
              </w:rPr>
              <w:tab/>
            </w:r>
          </w:p>
        </w:tc>
        <w:tc>
          <w:tcPr>
            <w:tcW w:w="1692" w:type="dxa"/>
          </w:tcPr>
          <w:p w14:paraId="029ADB64"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09DF35E4"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4463845D" w14:textId="77777777" w:rsidTr="00D23F54">
        <w:trPr>
          <w:trHeight w:val="266"/>
        </w:trPr>
        <w:tc>
          <w:tcPr>
            <w:tcW w:w="2610" w:type="dxa"/>
          </w:tcPr>
          <w:p w14:paraId="0671D0A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4. Albana Vokshi</w:t>
            </w:r>
          </w:p>
        </w:tc>
        <w:tc>
          <w:tcPr>
            <w:tcW w:w="1692" w:type="dxa"/>
          </w:tcPr>
          <w:p w14:paraId="575D39C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anëtare</w:t>
            </w:r>
          </w:p>
        </w:tc>
        <w:tc>
          <w:tcPr>
            <w:tcW w:w="1230" w:type="dxa"/>
          </w:tcPr>
          <w:p w14:paraId="2E7E753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29DAE469" w14:textId="77777777" w:rsidTr="00D23F54">
        <w:trPr>
          <w:trHeight w:val="266"/>
        </w:trPr>
        <w:tc>
          <w:tcPr>
            <w:tcW w:w="2610" w:type="dxa"/>
          </w:tcPr>
          <w:p w14:paraId="38D9C545"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5. Gjin Gjoni</w:t>
            </w:r>
          </w:p>
        </w:tc>
        <w:tc>
          <w:tcPr>
            <w:tcW w:w="1692" w:type="dxa"/>
          </w:tcPr>
          <w:p w14:paraId="1571A79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4437C059"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0D9001B1" w14:textId="77777777" w:rsidTr="00D23F54">
        <w:trPr>
          <w:trHeight w:val="266"/>
        </w:trPr>
        <w:tc>
          <w:tcPr>
            <w:tcW w:w="2610" w:type="dxa"/>
          </w:tcPr>
          <w:p w14:paraId="4D794DF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6. Tedi Blushi</w:t>
            </w:r>
          </w:p>
        </w:tc>
        <w:tc>
          <w:tcPr>
            <w:tcW w:w="1692" w:type="dxa"/>
          </w:tcPr>
          <w:p w14:paraId="41B0AA9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318D1CA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(PL)</w:t>
            </w:r>
          </w:p>
        </w:tc>
      </w:tr>
      <w:tr w:rsidR="00C07F19" w:rsidRPr="00C07F19" w14:paraId="5DB401D6" w14:textId="77777777" w:rsidTr="00D23F54">
        <w:trPr>
          <w:trHeight w:val="266"/>
        </w:trPr>
        <w:tc>
          <w:tcPr>
            <w:tcW w:w="2610" w:type="dxa"/>
          </w:tcPr>
          <w:p w14:paraId="689D956D"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7. Fatmir Mediu</w:t>
            </w:r>
          </w:p>
        </w:tc>
        <w:tc>
          <w:tcPr>
            <w:tcW w:w="1692" w:type="dxa"/>
          </w:tcPr>
          <w:p w14:paraId="007A644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7266681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w:t>
            </w:r>
          </w:p>
        </w:tc>
      </w:tr>
      <w:tr w:rsidR="00C07F19" w:rsidRPr="00C07F19" w14:paraId="07B30B58" w14:textId="77777777" w:rsidTr="00D23F54">
        <w:trPr>
          <w:trHeight w:val="533"/>
        </w:trPr>
        <w:tc>
          <w:tcPr>
            <w:tcW w:w="2610" w:type="dxa"/>
          </w:tcPr>
          <w:p w14:paraId="5DB75F0F"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8. Tedi Mula</w:t>
            </w:r>
          </w:p>
        </w:tc>
        <w:tc>
          <w:tcPr>
            <w:tcW w:w="1692" w:type="dxa"/>
          </w:tcPr>
          <w:p w14:paraId="5EC6A70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0601A211"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(i pavarur)</w:t>
            </w:r>
          </w:p>
        </w:tc>
      </w:tr>
    </w:tbl>
    <w:p w14:paraId="7AC6E60A" w14:textId="77777777" w:rsidR="00C07F19" w:rsidRPr="00C07F19" w:rsidRDefault="00C07F19" w:rsidP="00C07F19">
      <w:pPr>
        <w:spacing w:after="0" w:line="240" w:lineRule="auto"/>
        <w:jc w:val="both"/>
        <w:rPr>
          <w:rFonts w:ascii="Garamond" w:hAnsi="Garamond" w:cs="Times New Roman"/>
          <w:i/>
          <w:sz w:val="2"/>
          <w:szCs w:val="24"/>
        </w:rPr>
      </w:pPr>
    </w:p>
    <w:p w14:paraId="3B73FAE1"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lastRenderedPageBreak/>
        <w:t>Anëtarë zëvendësues:</w:t>
      </w:r>
    </w:p>
    <w:p w14:paraId="6B6C5D48"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1. Arian Ndoja</w:t>
      </w:r>
      <w:r w:rsidRPr="00C07F19">
        <w:rPr>
          <w:rFonts w:ascii="Garamond" w:hAnsi="Garamond" w:cs="Times New Roman"/>
          <w:i/>
          <w:sz w:val="24"/>
          <w:szCs w:val="24"/>
        </w:rPr>
        <w:tab/>
      </w:r>
      <w:r w:rsidRPr="00C07F19">
        <w:rPr>
          <w:rFonts w:ascii="Garamond" w:hAnsi="Garamond" w:cs="Times New Roman"/>
          <w:i/>
          <w:sz w:val="24"/>
          <w:szCs w:val="24"/>
        </w:rPr>
        <w:tab/>
        <w:t>(PD)</w:t>
      </w:r>
    </w:p>
    <w:p w14:paraId="3743814D"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2. Klevis Balliu</w:t>
      </w:r>
      <w:r w:rsidRPr="00C07F19">
        <w:rPr>
          <w:rFonts w:ascii="Garamond" w:hAnsi="Garamond" w:cs="Times New Roman"/>
          <w:i/>
          <w:sz w:val="24"/>
          <w:szCs w:val="24"/>
        </w:rPr>
        <w:tab/>
      </w:r>
      <w:r w:rsidRPr="00C07F19">
        <w:rPr>
          <w:rFonts w:ascii="Garamond" w:hAnsi="Garamond" w:cs="Times New Roman"/>
          <w:i/>
          <w:sz w:val="24"/>
          <w:szCs w:val="24"/>
        </w:rPr>
        <w:tab/>
        <w:t>(PD)</w:t>
      </w:r>
    </w:p>
    <w:p w14:paraId="33C4416A" w14:textId="7D181A1C"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3. Elda Hoti</w:t>
      </w:r>
      <w:r w:rsidRPr="00C07F19">
        <w:rPr>
          <w:rFonts w:ascii="Garamond" w:hAnsi="Garamond" w:cs="Times New Roman"/>
          <w:i/>
          <w:sz w:val="24"/>
          <w:szCs w:val="24"/>
        </w:rPr>
        <w:tab/>
      </w:r>
      <w:r w:rsidRPr="00C07F19">
        <w:rPr>
          <w:rFonts w:ascii="Garamond" w:hAnsi="Garamond" w:cs="Times New Roman"/>
          <w:i/>
          <w:sz w:val="24"/>
          <w:szCs w:val="24"/>
        </w:rPr>
        <w:tab/>
      </w:r>
      <w:r>
        <w:rPr>
          <w:rFonts w:ascii="Garamond" w:hAnsi="Garamond" w:cs="Times New Roman"/>
          <w:i/>
          <w:sz w:val="24"/>
          <w:szCs w:val="24"/>
        </w:rPr>
        <w:t xml:space="preserve">     </w:t>
      </w:r>
      <w:r w:rsidRPr="00C07F19">
        <w:rPr>
          <w:rFonts w:ascii="Garamond" w:hAnsi="Garamond" w:cs="Times New Roman"/>
          <w:i/>
          <w:sz w:val="24"/>
          <w:szCs w:val="24"/>
        </w:rPr>
        <w:t>(PD)</w:t>
      </w:r>
    </w:p>
    <w:p w14:paraId="0B0E3C34" w14:textId="4B46169C"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4. Erisa Xhixho</w:t>
      </w:r>
      <w:r>
        <w:rPr>
          <w:rFonts w:ascii="Garamond" w:hAnsi="Garamond" w:cs="Times New Roman"/>
          <w:i/>
          <w:sz w:val="24"/>
          <w:szCs w:val="24"/>
        </w:rPr>
        <w:t xml:space="preserve">      </w:t>
      </w:r>
      <w:r w:rsidRPr="00C07F19">
        <w:rPr>
          <w:rFonts w:ascii="Garamond" w:hAnsi="Garamond" w:cs="Times New Roman"/>
          <w:i/>
          <w:sz w:val="24"/>
          <w:szCs w:val="24"/>
        </w:rPr>
        <w:t>(PL)</w:t>
      </w:r>
    </w:p>
    <w:p w14:paraId="3C284F50" w14:textId="77E0DCBC" w:rsidR="00C07F19" w:rsidRPr="00C07F19" w:rsidRDefault="00C07F19" w:rsidP="00C07F19">
      <w:pPr>
        <w:spacing w:after="0" w:line="240" w:lineRule="auto"/>
        <w:ind w:firstLine="284"/>
        <w:jc w:val="both"/>
        <w:rPr>
          <w:rFonts w:ascii="Garamond" w:hAnsi="Garamond" w:cs="Times New Roman"/>
          <w:i/>
          <w:sz w:val="24"/>
          <w:szCs w:val="24"/>
        </w:rPr>
      </w:pPr>
      <w:r>
        <w:rPr>
          <w:rFonts w:ascii="Garamond" w:hAnsi="Garamond" w:cs="Times New Roman"/>
          <w:i/>
          <w:sz w:val="24"/>
          <w:szCs w:val="24"/>
        </w:rPr>
        <w:t>5. Artan Luku</w:t>
      </w:r>
      <w:r>
        <w:rPr>
          <w:rFonts w:ascii="Garamond" w:hAnsi="Garamond" w:cs="Times New Roman"/>
          <w:i/>
          <w:sz w:val="24"/>
          <w:szCs w:val="24"/>
        </w:rPr>
        <w:tab/>
        <w:t xml:space="preserve">    </w:t>
      </w:r>
      <w:r w:rsidRPr="00C07F19">
        <w:rPr>
          <w:rFonts w:ascii="Garamond" w:hAnsi="Garamond" w:cs="Times New Roman"/>
          <w:i/>
          <w:sz w:val="24"/>
          <w:szCs w:val="24"/>
        </w:rPr>
        <w:t>(AN)</w:t>
      </w:r>
    </w:p>
    <w:p w14:paraId="72FA6D49" w14:textId="77777777" w:rsidR="00C07F19" w:rsidRPr="000A2450" w:rsidRDefault="00C07F19" w:rsidP="000A2450">
      <w:pPr>
        <w:spacing w:after="0" w:line="240" w:lineRule="auto"/>
        <w:ind w:firstLine="284"/>
        <w:jc w:val="both"/>
        <w:rPr>
          <w:rFonts w:ascii="Garamond" w:hAnsi="Garamond" w:cs="Times New Roman"/>
          <w:i/>
          <w:sz w:val="24"/>
          <w:szCs w:val="24"/>
        </w:rPr>
      </w:pPr>
    </w:p>
    <w:p w14:paraId="329E0F56"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IV. Komisioni drejtohet nga dy bashkëkryetarë, një nga Partia Socialiste dhe një nga Partia Demokratike.</w:t>
      </w:r>
    </w:p>
    <w:p w14:paraId="74BF3147"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 Pranë Komisionit ngrihet grupi i ekspertëve teknikë. Përbërja dhe mënyra e funksionimit të tij përcaktohen me vendim të Komisionit të Posaçëm Parlamentar. </w:t>
      </w:r>
    </w:p>
    <w:p w14:paraId="65D2653B" w14:textId="60692064"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VI. Prezenca e OSBE-së në Shqipëri, ekspertë të OSBE/ODIHR-it, Këshilli i E</w:t>
      </w:r>
      <w:r w:rsidR="00D373CF">
        <w:rPr>
          <w:rFonts w:ascii="Garamond" w:hAnsi="Garamond"/>
          <w:sz w:val="24"/>
        </w:rPr>
        <w:t>v</w:t>
      </w:r>
      <w:r w:rsidRPr="00BE3FD1">
        <w:rPr>
          <w:rFonts w:ascii="Garamond" w:hAnsi="Garamond"/>
          <w:sz w:val="24"/>
        </w:rPr>
        <w:t xml:space="preserve">ropës, ekspertë të Komisionit të Venecias, si dhe përfaqësues dhe/ose ekspertë të BE-së dhe SHBA-ve ftohen të ndjekin, të japin asistencë dhe ekspertizë teknike në punimet e Komisionit dhe të grupit të ekspertëve teknikë të ngritur pranë tij. </w:t>
      </w:r>
    </w:p>
    <w:p w14:paraId="53826CC3"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VII. Çdo parti që përfaqësohet në komision ka të drejtë të propozojë amendamente për diskutim dhe miratim. Palët duhet të angazhohen të gjejnë konsensusin në lidhje me to. Për çështje të veçanta për të cilat palët nuk kanë gjetur konsensus do të vlerësohet dhe kërkohet asistenca e ekspertizës së OSBE/ODIHR-it dhe Komisionit të Venecias. </w:t>
      </w:r>
    </w:p>
    <w:p w14:paraId="4D9356FF"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VIII. Mbledhjet e Komisionit janë të vlefshme kur janë të pranishëm më shumë se gjysma e anëtarëve të Komisionit. Në mbledhjet e Komisionit mund të marrin pjesë pa të drejtë vote deputetë të partive të tjera parlamentare, të cilët kanë të drejtë të bëjnë propozime për ndryshime në legjislacionin e reformës zgjedhore. Vendimmarrja e Komisionit do të synojë konsensusin e gjerë për të gjitha propozimet. Vendimet e Komisionit quhen të miratuara me shumicën e votave të të gjithë anëtarëve, por vetëm kur kanë njëkohësisht konsensusin e të dy bashkëkryetarëve. </w:t>
      </w:r>
    </w:p>
    <w:p w14:paraId="287D4C88" w14:textId="321AEDF6"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IX. </w:t>
      </w:r>
      <w:bookmarkStart w:id="0" w:name="_GoBack"/>
      <w:r w:rsidR="004E7D35" w:rsidRPr="004E7D35">
        <w:rPr>
          <w:rFonts w:ascii="Garamond" w:hAnsi="Garamond"/>
          <w:i/>
          <w:sz w:val="24"/>
        </w:rPr>
        <w:t>Komisioni e ushtron veprimtarinë e tij deri në datën 30 nëntor 2026</w:t>
      </w:r>
      <w:r w:rsidRPr="004E7D35">
        <w:rPr>
          <w:rFonts w:ascii="Garamond" w:hAnsi="Garamond"/>
          <w:i/>
          <w:sz w:val="24"/>
        </w:rPr>
        <w:t xml:space="preserve">. </w:t>
      </w:r>
      <w:bookmarkEnd w:id="0"/>
      <w:r w:rsidRPr="00BE3FD1">
        <w:rPr>
          <w:rFonts w:ascii="Garamond" w:hAnsi="Garamond"/>
          <w:sz w:val="24"/>
        </w:rPr>
        <w:t xml:space="preserve">Në rast nevoje, me kërkesë të arsyetuar të dy bashkëkryetarëve, Kuvendi vendos zgjatjen e afatit të ushtrimit të veprimtarisë së Komisionit me një vendim të veçantë të Kuvendit. </w:t>
      </w:r>
    </w:p>
    <w:p w14:paraId="69EDB35A"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X. Ngarkohet Sekretari i Përgjithshëm për krijimin e kushteve të punës, si dhe për mbështetjen me burime njerëzore, financiare dhe logjistike të veprimtarisë së Komisionit dhe të grupit të ekspertëve të ngritur pranë tij. </w:t>
      </w:r>
    </w:p>
    <w:p w14:paraId="5F067B81" w14:textId="77777777" w:rsidR="00221AAC" w:rsidRPr="00BE3FD1" w:rsidRDefault="00930A47" w:rsidP="00BE3FD1">
      <w:pPr>
        <w:spacing w:after="0" w:line="240" w:lineRule="auto"/>
        <w:ind w:firstLine="346"/>
        <w:jc w:val="both"/>
        <w:rPr>
          <w:rFonts w:ascii="Garamond" w:hAnsi="Garamond"/>
          <w:sz w:val="24"/>
        </w:rPr>
      </w:pPr>
      <w:r w:rsidRPr="00BE3FD1">
        <w:rPr>
          <w:rFonts w:ascii="Garamond" w:hAnsi="Garamond"/>
          <w:sz w:val="24"/>
        </w:rPr>
        <w:t>XI. Ky vendim hyn në fuqi menjëherë.</w:t>
      </w:r>
    </w:p>
    <w:p w14:paraId="16BCEEB7" w14:textId="77777777" w:rsidR="00740D48" w:rsidRPr="00BE3FD1" w:rsidRDefault="00D96C4B" w:rsidP="00E913A7">
      <w:pPr>
        <w:spacing w:after="0" w:line="240" w:lineRule="auto"/>
        <w:ind w:firstLine="284"/>
        <w:jc w:val="right"/>
        <w:rPr>
          <w:rFonts w:ascii="Garamond" w:hAnsi="Garamond" w:cs="Times New Roman"/>
          <w:bCs/>
          <w:color w:val="000000" w:themeColor="text1"/>
          <w:sz w:val="24"/>
          <w:szCs w:val="24"/>
        </w:rPr>
      </w:pPr>
      <w:r w:rsidRPr="00BE3FD1">
        <w:rPr>
          <w:rFonts w:ascii="Garamond" w:hAnsi="Garamond" w:cs="Times New Roman"/>
          <w:bCs/>
          <w:color w:val="000000" w:themeColor="text1"/>
          <w:sz w:val="24"/>
          <w:szCs w:val="24"/>
        </w:rPr>
        <w:t xml:space="preserve">KRYETAR </w:t>
      </w:r>
    </w:p>
    <w:p w14:paraId="691E96B4" w14:textId="77777777" w:rsidR="00740D48" w:rsidRPr="00BE3FD1" w:rsidRDefault="00D96C4B" w:rsidP="00E913A7">
      <w:pPr>
        <w:spacing w:after="0" w:line="240" w:lineRule="auto"/>
        <w:ind w:firstLine="284"/>
        <w:jc w:val="right"/>
        <w:rPr>
          <w:rFonts w:ascii="Garamond" w:hAnsi="Garamond" w:cs="Times New Roman"/>
          <w:b/>
          <w:bCs/>
          <w:color w:val="000000" w:themeColor="text1"/>
          <w:sz w:val="24"/>
          <w:szCs w:val="24"/>
        </w:rPr>
      </w:pPr>
      <w:r w:rsidRPr="00BE3FD1">
        <w:rPr>
          <w:rFonts w:ascii="Garamond" w:hAnsi="Garamond" w:cs="Times New Roman"/>
          <w:b/>
          <w:bCs/>
          <w:color w:val="000000" w:themeColor="text1"/>
          <w:sz w:val="24"/>
          <w:szCs w:val="24"/>
        </w:rPr>
        <w:t>Niko P</w:t>
      </w:r>
      <w:r w:rsidR="00E913A7" w:rsidRPr="00BE3FD1">
        <w:rPr>
          <w:rFonts w:ascii="Garamond" w:hAnsi="Garamond" w:cs="Times New Roman"/>
          <w:b/>
          <w:bCs/>
          <w:color w:val="000000" w:themeColor="text1"/>
          <w:sz w:val="24"/>
          <w:szCs w:val="24"/>
        </w:rPr>
        <w:t>eleshi</w:t>
      </w:r>
    </w:p>
    <w:p w14:paraId="55886862" w14:textId="29AD01D8" w:rsidR="00976A3C" w:rsidRPr="00BE3FD1" w:rsidRDefault="00976A3C" w:rsidP="00BE3FD1">
      <w:pPr>
        <w:spacing w:after="0" w:line="240" w:lineRule="auto"/>
        <w:jc w:val="both"/>
        <w:rPr>
          <w:rFonts w:ascii="Garamond" w:hAnsi="Garamond"/>
          <w:sz w:val="24"/>
        </w:rPr>
      </w:pPr>
      <w:r w:rsidRPr="00BE3FD1">
        <w:rPr>
          <w:rFonts w:ascii="Garamond" w:hAnsi="Garamond"/>
          <w:sz w:val="24"/>
        </w:rPr>
        <w:t>Miratuar në datën</w:t>
      </w:r>
      <w:r w:rsidR="00FC6BDD" w:rsidRPr="00BE3FD1">
        <w:rPr>
          <w:rFonts w:ascii="Garamond" w:hAnsi="Garamond"/>
          <w:sz w:val="24"/>
        </w:rPr>
        <w:t xml:space="preserve"> </w:t>
      </w:r>
      <w:r w:rsidR="00930A47" w:rsidRPr="00BE3FD1">
        <w:rPr>
          <w:rFonts w:ascii="Garamond" w:hAnsi="Garamond"/>
          <w:sz w:val="24"/>
        </w:rPr>
        <w:t>27.10</w:t>
      </w:r>
      <w:r w:rsidR="00E611BD" w:rsidRPr="00BE3FD1">
        <w:rPr>
          <w:rFonts w:ascii="Garamond" w:hAnsi="Garamond"/>
          <w:sz w:val="24"/>
        </w:rPr>
        <w:t>.</w:t>
      </w:r>
      <w:r w:rsidR="007748A2" w:rsidRPr="00BE3FD1">
        <w:rPr>
          <w:rFonts w:ascii="Garamond" w:hAnsi="Garamond"/>
          <w:sz w:val="24"/>
        </w:rPr>
        <w:t>202</w:t>
      </w:r>
      <w:r w:rsidR="00DE793A" w:rsidRPr="00BE3FD1">
        <w:rPr>
          <w:rFonts w:ascii="Garamond" w:hAnsi="Garamond"/>
          <w:sz w:val="24"/>
        </w:rPr>
        <w:t>5</w:t>
      </w:r>
      <w:r w:rsidR="00D373CF">
        <w:rPr>
          <w:rFonts w:ascii="Garamond" w:hAnsi="Garamond"/>
          <w:sz w:val="24"/>
        </w:rPr>
        <w:t>.</w:t>
      </w:r>
    </w:p>
    <w:p w14:paraId="6D194E24" w14:textId="77777777" w:rsidR="00200D3D" w:rsidRPr="00BE3FD1" w:rsidRDefault="00200D3D" w:rsidP="00BE3FD1">
      <w:pPr>
        <w:spacing w:after="0" w:line="240" w:lineRule="auto"/>
        <w:rPr>
          <w:rFonts w:ascii="Garamond" w:hAnsi="Garamond"/>
          <w:sz w:val="20"/>
        </w:rPr>
      </w:pPr>
    </w:p>
    <w:p w14:paraId="7ED7B369" w14:textId="77777777" w:rsidR="00CE5517" w:rsidRPr="00BE3FD1" w:rsidRDefault="00CE5517" w:rsidP="00BE3FD1">
      <w:pPr>
        <w:spacing w:after="0" w:line="240" w:lineRule="auto"/>
        <w:rPr>
          <w:rFonts w:ascii="Garamond" w:hAnsi="Garamond"/>
          <w:sz w:val="20"/>
        </w:rPr>
      </w:pPr>
    </w:p>
    <w:p w14:paraId="340AB88F" w14:textId="77777777" w:rsidR="009A2331" w:rsidRPr="00BE3FD1" w:rsidRDefault="009A2331" w:rsidP="00BE3FD1">
      <w:pPr>
        <w:spacing w:after="0" w:line="240" w:lineRule="auto"/>
        <w:rPr>
          <w:rFonts w:ascii="Garamond" w:hAnsi="Garamond"/>
          <w:sz w:val="20"/>
        </w:rPr>
      </w:pPr>
    </w:p>
    <w:p w14:paraId="1A5711B4" w14:textId="77777777" w:rsidR="008A48E5" w:rsidRPr="00BE3FD1" w:rsidRDefault="008A48E5" w:rsidP="00BE3FD1">
      <w:pPr>
        <w:spacing w:after="0" w:line="240" w:lineRule="auto"/>
        <w:rPr>
          <w:rFonts w:ascii="Garamond" w:hAnsi="Garamond"/>
          <w:sz w:val="20"/>
        </w:rPr>
      </w:pPr>
    </w:p>
    <w:p w14:paraId="194EF25F" w14:textId="77777777" w:rsidR="00213234" w:rsidRPr="00BE3FD1" w:rsidRDefault="00213234" w:rsidP="00BE3FD1">
      <w:pPr>
        <w:spacing w:after="0"/>
        <w:jc w:val="both"/>
        <w:rPr>
          <w:rFonts w:ascii="Garamond" w:hAnsi="Garamond"/>
          <w:sz w:val="20"/>
        </w:rPr>
      </w:pPr>
    </w:p>
    <w:sectPr w:rsidR="00213234" w:rsidRPr="00BE3FD1"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9B632" w14:textId="77777777" w:rsidR="001C4653" w:rsidRDefault="001C4653" w:rsidP="00420682">
      <w:pPr>
        <w:spacing w:after="0" w:line="240" w:lineRule="auto"/>
      </w:pPr>
      <w:r>
        <w:separator/>
      </w:r>
    </w:p>
  </w:endnote>
  <w:endnote w:type="continuationSeparator" w:id="0">
    <w:p w14:paraId="6F7C8318" w14:textId="77777777" w:rsidR="001C4653" w:rsidRDefault="001C4653" w:rsidP="00420682">
      <w:pPr>
        <w:spacing w:after="0" w:line="240" w:lineRule="auto"/>
      </w:pPr>
      <w:r>
        <w:continuationSeparator/>
      </w:r>
    </w:p>
  </w:endnote>
  <w:endnote w:type="continuationNotice" w:id="1">
    <w:p w14:paraId="18558D17" w14:textId="77777777" w:rsidR="001C4653" w:rsidRDefault="001C4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0AC69740" w14:textId="3CF330BA" w:rsidR="00D373CF" w:rsidRDefault="00D373C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4E7D35">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FA53156" w14:textId="77777777" w:rsidR="00D373CF" w:rsidRDefault="00D373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DB135" w14:textId="77777777" w:rsidR="001C4653" w:rsidRDefault="001C4653" w:rsidP="00420682">
      <w:pPr>
        <w:spacing w:after="0" w:line="240" w:lineRule="auto"/>
      </w:pPr>
      <w:r>
        <w:separator/>
      </w:r>
    </w:p>
  </w:footnote>
  <w:footnote w:type="continuationSeparator" w:id="0">
    <w:p w14:paraId="135168BF" w14:textId="77777777" w:rsidR="001C4653" w:rsidRDefault="001C4653" w:rsidP="00420682">
      <w:pPr>
        <w:spacing w:after="0" w:line="240" w:lineRule="auto"/>
      </w:pPr>
      <w:r>
        <w:continuationSeparator/>
      </w:r>
    </w:p>
  </w:footnote>
  <w:footnote w:type="continuationNotice" w:id="1">
    <w:p w14:paraId="7A8205C3" w14:textId="77777777" w:rsidR="001C4653" w:rsidRDefault="001C465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8EF62" w14:textId="77777777" w:rsidR="00D373CF" w:rsidRDefault="00D373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2450"/>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4653"/>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D06"/>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43D82"/>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D35"/>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B7CBA"/>
    <w:rsid w:val="006C2C78"/>
    <w:rsid w:val="006C3818"/>
    <w:rsid w:val="006C54E5"/>
    <w:rsid w:val="006C6D22"/>
    <w:rsid w:val="006C7476"/>
    <w:rsid w:val="006E2E35"/>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0B69"/>
    <w:rsid w:val="00880C09"/>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30A47"/>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2DA3"/>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4B2"/>
    <w:rsid w:val="00B238ED"/>
    <w:rsid w:val="00B26672"/>
    <w:rsid w:val="00B2797E"/>
    <w:rsid w:val="00B3200A"/>
    <w:rsid w:val="00B46B49"/>
    <w:rsid w:val="00B51F9D"/>
    <w:rsid w:val="00B54AE0"/>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3FD1"/>
    <w:rsid w:val="00BE4BA2"/>
    <w:rsid w:val="00BE5023"/>
    <w:rsid w:val="00BF2791"/>
    <w:rsid w:val="00C07F19"/>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B1C6F"/>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373CF"/>
    <w:rsid w:val="00D41916"/>
    <w:rsid w:val="00D45AC2"/>
    <w:rsid w:val="00D45F60"/>
    <w:rsid w:val="00D50CA0"/>
    <w:rsid w:val="00D51772"/>
    <w:rsid w:val="00D52992"/>
    <w:rsid w:val="00D5660B"/>
    <w:rsid w:val="00D56C48"/>
    <w:rsid w:val="00D60C6B"/>
    <w:rsid w:val="00D77F1A"/>
    <w:rsid w:val="00D8611C"/>
    <w:rsid w:val="00D87B52"/>
    <w:rsid w:val="00D96C4B"/>
    <w:rsid w:val="00DA2B84"/>
    <w:rsid w:val="00DA56D4"/>
    <w:rsid w:val="00DB5847"/>
    <w:rsid w:val="00DC03DB"/>
    <w:rsid w:val="00DC0BDC"/>
    <w:rsid w:val="00DC1137"/>
    <w:rsid w:val="00DC34E0"/>
    <w:rsid w:val="00DD492E"/>
    <w:rsid w:val="00DD596F"/>
    <w:rsid w:val="00DD7DEF"/>
    <w:rsid w:val="00DE163B"/>
    <w:rsid w:val="00DE7735"/>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13A7"/>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6860"/>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A18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0A2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2025-10-30T10:50:37Z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Palamentar për Realizimin e Reformës Zgjedhore</Titulli>
    <Modifikuesi xmlns="0e656187-b300-4fb0-8bf4-3a50f872073c">ermira.bukaci</Modifikuesi>
    <Nr_x002e__x0020_prot_x0020_QBZ xmlns="0e656187-b300-4fb0-8bf4-3a50f872073c">1791/1</Nr_x002e__x0020_prot_x0020_QBZ>
    <Data_x0020_e_x0020_Modifikimit xmlns="0e656187-b300-4fb0-8bf4-3a50f872073c">2025-10-30T11:03:27Z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768B7-28FC-40D9-8E78-29D9E1D1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F67E2A-2887-4C1B-8DB1-A0EB28DD98BC}">
  <ds:schemaRefs>
    <ds:schemaRef ds:uri="http://schemas.microsoft.com/sharepoint/v3/contenttype/forms"/>
  </ds:schemaRefs>
</ds:datastoreItem>
</file>

<file path=customXml/itemProps3.xml><?xml version="1.0" encoding="utf-8"?>
<ds:datastoreItem xmlns:ds="http://schemas.openxmlformats.org/officeDocument/2006/customXml" ds:itemID="{6A7E688E-A223-4A62-BF9B-EF41DD0E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0BC633-34B4-422F-B1C0-089B3018304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7C7BCD1E-78C4-4B35-8730-CEF068B96570}">
  <ds:schemaRefs>
    <ds:schemaRef ds:uri="http://schemas.microsoft.com/sharepoint/v3/contenttype/forms"/>
  </ds:schemaRefs>
</ds:datastoreItem>
</file>

<file path=customXml/itemProps6.xml><?xml version="1.0" encoding="utf-8"?>
<ds:datastoreItem xmlns:ds="http://schemas.openxmlformats.org/officeDocument/2006/customXml" ds:itemID="{006AC13D-2E0C-414E-ACE6-D2F8D1565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ngritjen e Komisionit të Posaçëm Palamentar për Realizimin e Reformës Zgjedhore</vt:lpstr>
    </vt:vector>
  </TitlesOfParts>
  <Company/>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Palamentar për Realizimin e Reformës Zgjedhore</dc:title>
  <dc:creator>gazmend.hanku</dc:creator>
  <cp:lastModifiedBy>Sara Mborja</cp:lastModifiedBy>
  <cp:revision>2</cp:revision>
  <cp:lastPrinted>2025-10-29T12:31:00Z</cp:lastPrinted>
  <dcterms:created xsi:type="dcterms:W3CDTF">2026-07-27T08:22:00Z</dcterms:created>
  <dcterms:modified xsi:type="dcterms:W3CDTF">2026-07-27T08:22:00Z</dcterms:modified>
</cp:coreProperties>
</file>