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EC6E2" w14:textId="77777777" w:rsidR="004C67EE" w:rsidRPr="003E22A0" w:rsidRDefault="004C67EE" w:rsidP="0079515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7C09FE0" w14:textId="77777777" w:rsidR="00420682" w:rsidRPr="003E22A0" w:rsidRDefault="00C97389" w:rsidP="00795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2A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3C20AB3" w14:textId="77777777" w:rsidR="00024790" w:rsidRPr="003E22A0" w:rsidRDefault="002009A1" w:rsidP="00795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2A0">
        <w:rPr>
          <w:rFonts w:ascii="Garamond" w:hAnsi="Garamond" w:cs="Times New Roman"/>
          <w:b/>
          <w:sz w:val="24"/>
          <w:szCs w:val="24"/>
        </w:rPr>
        <w:t>Nr.</w:t>
      </w:r>
      <w:r w:rsidR="00F62A46" w:rsidRPr="003E22A0">
        <w:rPr>
          <w:rFonts w:ascii="Garamond" w:hAnsi="Garamond" w:cs="Times New Roman"/>
          <w:b/>
          <w:sz w:val="24"/>
          <w:szCs w:val="24"/>
        </w:rPr>
        <w:t xml:space="preserve"> </w:t>
      </w:r>
      <w:r w:rsidR="00B17263" w:rsidRPr="003E22A0">
        <w:rPr>
          <w:rFonts w:ascii="Garamond" w:hAnsi="Garamond" w:cs="Times New Roman"/>
          <w:b/>
          <w:sz w:val="24"/>
          <w:szCs w:val="24"/>
        </w:rPr>
        <w:t>104</w:t>
      </w:r>
      <w:r w:rsidR="007748A2" w:rsidRPr="003E22A0">
        <w:rPr>
          <w:rFonts w:ascii="Garamond" w:hAnsi="Garamond" w:cs="Times New Roman"/>
          <w:b/>
          <w:sz w:val="24"/>
          <w:szCs w:val="24"/>
        </w:rPr>
        <w:t>/202</w:t>
      </w:r>
      <w:r w:rsidR="00DE793A" w:rsidRPr="003E22A0">
        <w:rPr>
          <w:rFonts w:ascii="Garamond" w:hAnsi="Garamond" w:cs="Times New Roman"/>
          <w:b/>
          <w:sz w:val="24"/>
          <w:szCs w:val="24"/>
        </w:rPr>
        <w:t>5</w:t>
      </w:r>
      <w:r w:rsidRPr="003E22A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62142F3" w14:textId="77777777" w:rsidR="004C67EE" w:rsidRPr="003E22A0" w:rsidRDefault="004C67EE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1260E3" w14:textId="77777777" w:rsidR="00B17263" w:rsidRDefault="00B17263" w:rsidP="00795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2A0">
        <w:rPr>
          <w:rFonts w:ascii="Garamond" w:hAnsi="Garamond" w:cs="Times New Roman"/>
          <w:b/>
          <w:sz w:val="24"/>
          <w:szCs w:val="24"/>
        </w:rPr>
        <w:t>PËR NGRITJEN E NËNKOMISIONIT PËR AUDITIMIN E SEKTORIT PUBLIK</w:t>
      </w:r>
    </w:p>
    <w:p w14:paraId="279AE717" w14:textId="2357666D" w:rsidR="002F35BC" w:rsidRPr="002F35BC" w:rsidRDefault="002F35BC" w:rsidP="0079515D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2F35BC">
        <w:rPr>
          <w:rFonts w:ascii="Garamond" w:hAnsi="Garamond" w:cs="Times New Roman"/>
          <w:i/>
          <w:sz w:val="24"/>
          <w:szCs w:val="24"/>
        </w:rPr>
        <w:t xml:space="preserve">(Ndryshuar me </w:t>
      </w:r>
      <w:r w:rsidR="005A2F04">
        <w:rPr>
          <w:rFonts w:ascii="Garamond" w:hAnsi="Garamond" w:cs="Times New Roman"/>
          <w:i/>
          <w:sz w:val="24"/>
          <w:szCs w:val="24"/>
        </w:rPr>
        <w:t>vendimin</w:t>
      </w:r>
      <w:bookmarkStart w:id="0" w:name="_GoBack"/>
      <w:bookmarkEnd w:id="0"/>
      <w:r w:rsidRPr="002F35BC">
        <w:rPr>
          <w:rFonts w:ascii="Garamond" w:hAnsi="Garamond" w:cs="Times New Roman"/>
          <w:i/>
          <w:sz w:val="24"/>
          <w:szCs w:val="24"/>
        </w:rPr>
        <w:t xml:space="preserve"> nr. 112/2025, datë 12.12.2025)</w:t>
      </w:r>
    </w:p>
    <w:p w14:paraId="2C1CCE6A" w14:textId="7C3E1290" w:rsidR="002F35BC" w:rsidRPr="002F35BC" w:rsidRDefault="002F35BC" w:rsidP="002F35BC">
      <w:pPr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 w:rsidRPr="002F35BC">
        <w:rPr>
          <w:rFonts w:ascii="Garamond" w:hAnsi="Garamond" w:cs="Times New Roman"/>
          <w:i/>
          <w:sz w:val="24"/>
          <w:szCs w:val="24"/>
        </w:rPr>
        <w:t>(i përditësuar)</w:t>
      </w:r>
    </w:p>
    <w:p w14:paraId="4D1B9A90" w14:textId="77777777" w:rsidR="00B17263" w:rsidRPr="003E22A0" w:rsidRDefault="00B17263" w:rsidP="0079515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70565B2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Në mbështetje të neni</w:t>
      </w:r>
      <w:r w:rsidR="00E14988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 xml:space="preserve"> 78, pika 1, të Kushtetutës dhe neneve 19, pika 2, 21, pika 1, dhe 55</w:t>
      </w:r>
      <w:r w:rsidR="004A3F99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të Rregullores së Kuvendit, me propozim të Konferencës së Kryetarëve,</w:t>
      </w:r>
    </w:p>
    <w:p w14:paraId="651B4045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7D7267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KUVENDI</w:t>
      </w:r>
    </w:p>
    <w:p w14:paraId="249AC35E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 REPUBLIKËS SË SHQIPËRISË</w:t>
      </w:r>
    </w:p>
    <w:p w14:paraId="6045C0D7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F03F42F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VENDOSI:</w:t>
      </w:r>
    </w:p>
    <w:p w14:paraId="05BBA77D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1515FE" w14:textId="77777777" w:rsidR="00B17263" w:rsidRPr="003E22A0" w:rsidRDefault="00B17263" w:rsidP="003E22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Ngritjen e Nënkomisionit për Auditimin e Sektorit Publik në përbërje të Komisionit të Përhershëm Parlamentar për Ekonominë, Punësimin dhe Financat.</w:t>
      </w:r>
    </w:p>
    <w:p w14:paraId="7691F4C9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II.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 xml:space="preserve">Fusha e veprimtarisë së </w:t>
      </w:r>
      <w:r w:rsidR="00E14988" w:rsidRPr="003E22A0">
        <w:rPr>
          <w:rFonts w:ascii="Garamond" w:hAnsi="Garamond" w:cs="Times New Roman"/>
          <w:sz w:val="24"/>
          <w:szCs w:val="24"/>
        </w:rPr>
        <w:t>N</w:t>
      </w:r>
      <w:r w:rsidRPr="003E22A0">
        <w:rPr>
          <w:rFonts w:ascii="Garamond" w:hAnsi="Garamond" w:cs="Times New Roman"/>
          <w:sz w:val="24"/>
          <w:szCs w:val="24"/>
        </w:rPr>
        <w:t>ënkomisionit përfshin ndjekjen e:</w:t>
      </w:r>
    </w:p>
    <w:p w14:paraId="5868CA7D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a) zbatimit të buxhetit të shtetit gjatë vitit buxhetor, performancën e treguesve për programet buxhetore, duke marrë informacion nga Ministria e Financave/njësitë e qeverisjes së përgjithshme;</w:t>
      </w:r>
    </w:p>
    <w:p w14:paraId="472D06D6" w14:textId="076099F3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b) veprimtarisë ekonomike të institucioneve të qeverisjes qendrore, organeve të pushtetit vendor, institucioneve të tjera qendrore dhe vendore, që kryejnë funksione publike, institucioneve të pavarura e shoqërive tregtare apo të çdo forme tjetër, të audituara nga Kontrolli i Lartë i Shtetit, në auditime të përputhshmërisë, financiare, të performancës, të IT- së, si dhe n</w:t>
      </w:r>
      <w:r w:rsidR="003E22A0">
        <w:rPr>
          <w:rFonts w:ascii="Garamond" w:hAnsi="Garamond" w:cs="Times New Roman"/>
          <w:sz w:val="24"/>
          <w:szCs w:val="24"/>
        </w:rPr>
        <w:t>ë auditimin e kombinuar të tyre;</w:t>
      </w:r>
    </w:p>
    <w:p w14:paraId="256C0906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c) zbatueshmërisë së rekomandimeve të raporteve të auditimit, të përfunduara nga Kontrolli i Lartë i Shtetit;</w:t>
      </w:r>
    </w:p>
    <w:p w14:paraId="3CA2F762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ç) zbatueshmërisë së buxhetit të Kontrollit të Lartë të Shtetit.</w:t>
      </w:r>
    </w:p>
    <w:p w14:paraId="52F93A06" w14:textId="02237968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III.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Kompetencat e Nënkomisionit janë:</w:t>
      </w:r>
    </w:p>
    <w:p w14:paraId="3E33E6B3" w14:textId="1FFEABC9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a) </w:t>
      </w:r>
      <w:r w:rsidR="0043295F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ndjekë gjatë vitit procesin e zbatimit të buxhetit të shtetit dhe të shqyrtojë raportet e veçanta të auditimit për ato subjekte të audituara nga Kontrolli i Lartë i Shtetit, përgjegjëse për hartimin, miratimin, ekzekutimin, raportimin dhe përputhshmërinë e buxheti</w:t>
      </w:r>
      <w:r w:rsidR="003E22A0">
        <w:rPr>
          <w:rFonts w:ascii="Garamond" w:hAnsi="Garamond" w:cs="Times New Roman"/>
          <w:sz w:val="24"/>
          <w:szCs w:val="24"/>
        </w:rPr>
        <w:t>t faktik të vitit paraardhës. T’</w:t>
      </w:r>
      <w:r w:rsidRPr="003E22A0">
        <w:rPr>
          <w:rFonts w:ascii="Garamond" w:hAnsi="Garamond" w:cs="Times New Roman"/>
          <w:sz w:val="24"/>
          <w:szCs w:val="24"/>
        </w:rPr>
        <w:t>i paraqesë Komisionit për Ekonominë, Punësimin dhe Financat raportin përmbledhës me rekomandimet e Nënkomisionit përpara shqyrtimit të raportit vjetor të kons</w:t>
      </w:r>
      <w:r w:rsidR="003E22A0">
        <w:rPr>
          <w:rFonts w:ascii="Garamond" w:hAnsi="Garamond" w:cs="Times New Roman"/>
          <w:sz w:val="24"/>
          <w:szCs w:val="24"/>
        </w:rPr>
        <w:t>oliduar të zbatimit të buxhetit;</w:t>
      </w:r>
    </w:p>
    <w:p w14:paraId="682637CB" w14:textId="081113D1" w:rsidR="00B17263" w:rsidRPr="003E22A0" w:rsidRDefault="0070558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b) t</w:t>
      </w:r>
      <w:r w:rsidR="00B17263" w:rsidRPr="003E22A0">
        <w:rPr>
          <w:rFonts w:ascii="Garamond" w:hAnsi="Garamond" w:cs="Times New Roman"/>
          <w:sz w:val="24"/>
          <w:szCs w:val="24"/>
        </w:rPr>
        <w:t>ë shqyrtojë raportet e auditimit, të evaduara nga Kontrolli i Lartë i Shtetit, në përputhje me kalendarin dhe programin e punës së Nënkomisionit dhe të përgatisë një raport për rezultatet e dala nga shqyrtimi i këtyre r</w:t>
      </w:r>
      <w:r w:rsidR="003E22A0">
        <w:rPr>
          <w:rFonts w:ascii="Garamond" w:hAnsi="Garamond" w:cs="Times New Roman"/>
          <w:sz w:val="24"/>
          <w:szCs w:val="24"/>
        </w:rPr>
        <w:t>aporteve;</w:t>
      </w:r>
    </w:p>
    <w:p w14:paraId="1D374DA0" w14:textId="1231EB95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c) </w:t>
      </w:r>
      <w:r w:rsidR="004C64E5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shqyrtojë raportet periodike për zbatimin e rekomandimeve, të përcjella nga Kontrolli i Lartë i Shtetit, si dhe t’u kërkojë organeve kompetente marrjen e masave për plotësimin e tyre brenda një periudhe kohe të caktuar, nëse e gjykon të ars</w:t>
      </w:r>
      <w:r w:rsidR="003E22A0">
        <w:rPr>
          <w:rFonts w:ascii="Garamond" w:hAnsi="Garamond" w:cs="Times New Roman"/>
          <w:sz w:val="24"/>
          <w:szCs w:val="24"/>
        </w:rPr>
        <w:t>yeshme;</w:t>
      </w:r>
    </w:p>
    <w:p w14:paraId="6DA9B5A9" w14:textId="20275E84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ç) </w:t>
      </w:r>
      <w:r w:rsidR="00B12B2A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miratojë raportin e veprimtarisë së Nën</w:t>
      </w:r>
      <w:r w:rsidR="00E14988" w:rsidRPr="003E22A0">
        <w:rPr>
          <w:rFonts w:ascii="Garamond" w:hAnsi="Garamond" w:cs="Times New Roman"/>
          <w:sz w:val="24"/>
          <w:szCs w:val="24"/>
        </w:rPr>
        <w:t>komisionit për vitin paraardhës</w:t>
      </w:r>
      <w:r w:rsidRPr="003E22A0">
        <w:rPr>
          <w:rFonts w:ascii="Garamond" w:hAnsi="Garamond" w:cs="Times New Roman"/>
          <w:sz w:val="24"/>
          <w:szCs w:val="24"/>
        </w:rPr>
        <w:t xml:space="preserve"> në fund të vitit kalendarik dhe t’ia paraqesë atë Komisionit për Ek</w:t>
      </w:r>
      <w:r w:rsidR="003E22A0">
        <w:rPr>
          <w:rFonts w:ascii="Garamond" w:hAnsi="Garamond" w:cs="Times New Roman"/>
          <w:sz w:val="24"/>
          <w:szCs w:val="24"/>
        </w:rPr>
        <w:t>onominë, Punësimin dhe Financat;</w:t>
      </w:r>
    </w:p>
    <w:p w14:paraId="22AAF9A0" w14:textId="2161A7F3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d) </w:t>
      </w:r>
      <w:r w:rsidR="003772A6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zhvillojë procedurat për përzgjedhjen e grupit të audituesve të pavarur, të cilët do të auditojnë llogaritë financiare të Kontrollit të Lartë të Shtetit dhe t’i propozojë Komisionit për Ekonominë, Punësimin d</w:t>
      </w:r>
      <w:r w:rsidR="003E22A0">
        <w:rPr>
          <w:rFonts w:ascii="Garamond" w:hAnsi="Garamond" w:cs="Times New Roman"/>
          <w:sz w:val="24"/>
          <w:szCs w:val="24"/>
        </w:rPr>
        <w:t>he Financat përzgjedhjen e tyre;</w:t>
      </w:r>
    </w:p>
    <w:p w14:paraId="143731E4" w14:textId="3A74DF62" w:rsidR="00B17263" w:rsidRPr="003E22A0" w:rsidRDefault="003772A6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dh) t</w:t>
      </w:r>
      <w:r w:rsidR="00B17263" w:rsidRPr="003E22A0">
        <w:rPr>
          <w:rFonts w:ascii="Garamond" w:hAnsi="Garamond" w:cs="Times New Roman"/>
          <w:sz w:val="24"/>
          <w:szCs w:val="24"/>
        </w:rPr>
        <w:t xml:space="preserve">ë shqyrtojë projektbuxhetin e Kontrollit të Lartë të Shtetit për vitin pasardhës dhe t’i paraqesë Komisionit për Ekonominë, Punësimin dhe Financat raportin përkatës së bashku me rekomandimet për miratimin e shtesave </w:t>
      </w:r>
      <w:r w:rsidR="00E14988" w:rsidRPr="003E22A0">
        <w:rPr>
          <w:rFonts w:ascii="Garamond" w:hAnsi="Garamond" w:cs="Times New Roman"/>
          <w:sz w:val="24"/>
          <w:szCs w:val="24"/>
        </w:rPr>
        <w:t>për</w:t>
      </w:r>
      <w:r w:rsidR="00B17263" w:rsidRPr="003E22A0">
        <w:rPr>
          <w:rFonts w:ascii="Garamond" w:hAnsi="Garamond" w:cs="Times New Roman"/>
          <w:sz w:val="24"/>
          <w:szCs w:val="24"/>
        </w:rPr>
        <w:t xml:space="preserve"> fondet buxhetore të</w:t>
      </w:r>
      <w:r w:rsidR="003E22A0">
        <w:rPr>
          <w:rFonts w:ascii="Garamond" w:hAnsi="Garamond" w:cs="Times New Roman"/>
          <w:sz w:val="24"/>
          <w:szCs w:val="24"/>
        </w:rPr>
        <w:t xml:space="preserve"> planifikuara, nëse ka të tilla;</w:t>
      </w:r>
    </w:p>
    <w:p w14:paraId="2481A53D" w14:textId="77777777" w:rsidR="00B17263" w:rsidRPr="003E22A0" w:rsidRDefault="00834FCC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e) t</w:t>
      </w:r>
      <w:r w:rsidR="00B17263" w:rsidRPr="003E22A0">
        <w:rPr>
          <w:rFonts w:ascii="Garamond" w:hAnsi="Garamond" w:cs="Times New Roman"/>
          <w:sz w:val="24"/>
          <w:szCs w:val="24"/>
        </w:rPr>
        <w:t>ë organizojë vizita apo takime monitoruese pranë subjekteve të audituara dhe të përgatisë një raport në fund të tyre me vlerësimet përkatëse.</w:t>
      </w:r>
    </w:p>
    <w:p w14:paraId="1CACCB7C" w14:textId="78BA93C2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IV.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Nënkomis</w:t>
      </w:r>
      <w:r w:rsidR="00834FCC" w:rsidRPr="003E22A0">
        <w:rPr>
          <w:rFonts w:ascii="Garamond" w:hAnsi="Garamond" w:cs="Times New Roman"/>
          <w:sz w:val="24"/>
          <w:szCs w:val="24"/>
        </w:rPr>
        <w:t>i</w:t>
      </w:r>
      <w:r w:rsidRPr="003E22A0">
        <w:rPr>
          <w:rFonts w:ascii="Garamond" w:hAnsi="Garamond" w:cs="Times New Roman"/>
          <w:sz w:val="24"/>
          <w:szCs w:val="24"/>
        </w:rPr>
        <w:t>oni përbëhet nga</w:t>
      </w:r>
      <w:r w:rsid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anëtarë 7</w:t>
      </w:r>
      <w:r w:rsidR="003E22A0">
        <w:rPr>
          <w:rFonts w:ascii="Garamond" w:hAnsi="Garamond" w:cs="Times New Roman"/>
          <w:sz w:val="24"/>
          <w:szCs w:val="24"/>
        </w:rPr>
        <w:t>,</w:t>
      </w:r>
      <w:r w:rsidRPr="003E22A0">
        <w:rPr>
          <w:rFonts w:ascii="Garamond" w:hAnsi="Garamond" w:cs="Times New Roman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</w:tblGrid>
      <w:tr w:rsidR="0079515D" w:rsidRPr="003E22A0" w14:paraId="1D39B67F" w14:textId="28C367FF" w:rsidTr="0079515D">
        <w:tc>
          <w:tcPr>
            <w:tcW w:w="2122" w:type="dxa"/>
          </w:tcPr>
          <w:p w14:paraId="7601011C" w14:textId="6B79787A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1. Igli Cara </w:t>
            </w:r>
          </w:p>
        </w:tc>
        <w:tc>
          <w:tcPr>
            <w:tcW w:w="1842" w:type="dxa"/>
          </w:tcPr>
          <w:p w14:paraId="1F94742D" w14:textId="2E0FCE2B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kryetar PD</w:t>
            </w:r>
          </w:p>
        </w:tc>
      </w:tr>
      <w:tr w:rsidR="0079515D" w:rsidRPr="003E22A0" w14:paraId="643B9920" w14:textId="2F650630" w:rsidTr="0079515D">
        <w:tc>
          <w:tcPr>
            <w:tcW w:w="2122" w:type="dxa"/>
          </w:tcPr>
          <w:p w14:paraId="4A1AD8F0" w14:textId="51AB2C9D" w:rsidR="0079515D" w:rsidRPr="002F35BC" w:rsidRDefault="0079515D" w:rsidP="003E22A0">
            <w:pPr>
              <w:jc w:val="both"/>
              <w:rPr>
                <w:rFonts w:ascii="Garamond" w:hAnsi="Garamond" w:cs="Times New Roman"/>
                <w:i/>
                <w:sz w:val="24"/>
                <w:szCs w:val="24"/>
              </w:rPr>
            </w:pPr>
            <w:r w:rsidRPr="002F35BC">
              <w:rPr>
                <w:rFonts w:ascii="Garamond" w:hAnsi="Garamond" w:cs="Times New Roman"/>
                <w:i/>
                <w:sz w:val="24"/>
                <w:szCs w:val="24"/>
              </w:rPr>
              <w:t xml:space="preserve">2. Antoneta Dhima </w:t>
            </w:r>
          </w:p>
        </w:tc>
        <w:tc>
          <w:tcPr>
            <w:tcW w:w="1842" w:type="dxa"/>
          </w:tcPr>
          <w:p w14:paraId="03014EE0" w14:textId="05B99761" w:rsidR="0079515D" w:rsidRPr="002F35BC" w:rsidRDefault="002F35BC" w:rsidP="002F35BC">
            <w:pPr>
              <w:jc w:val="both"/>
              <w:rPr>
                <w:rFonts w:ascii="Garamond" w:hAnsi="Garamond" w:cs="Times New Roman"/>
                <w:i/>
                <w:sz w:val="24"/>
                <w:szCs w:val="24"/>
              </w:rPr>
            </w:pPr>
            <w:r w:rsidRPr="002F35BC">
              <w:rPr>
                <w:rFonts w:ascii="Garamond" w:hAnsi="Garamond" w:cs="Times New Roman"/>
                <w:i/>
                <w:sz w:val="24"/>
                <w:szCs w:val="24"/>
              </w:rPr>
              <w:t xml:space="preserve">nënkryetare </w:t>
            </w:r>
            <w:r w:rsidR="0079515D" w:rsidRPr="002F35BC">
              <w:rPr>
                <w:rFonts w:ascii="Garamond" w:hAnsi="Garamond" w:cs="Times New Roman"/>
                <w:i/>
                <w:sz w:val="24"/>
                <w:szCs w:val="24"/>
              </w:rPr>
              <w:t>PS</w:t>
            </w:r>
            <w:r w:rsidR="003E22A0" w:rsidRPr="002F35BC">
              <w:rPr>
                <w:rFonts w:ascii="Garamond" w:hAnsi="Garamond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9515D" w:rsidRPr="003E22A0" w14:paraId="6D96D57D" w14:textId="310B0919" w:rsidTr="0079515D">
        <w:tc>
          <w:tcPr>
            <w:tcW w:w="2122" w:type="dxa"/>
          </w:tcPr>
          <w:p w14:paraId="5D6E51D8" w14:textId="0F68DFB9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3. Ermal Elezi</w:t>
            </w:r>
          </w:p>
        </w:tc>
        <w:tc>
          <w:tcPr>
            <w:tcW w:w="1842" w:type="dxa"/>
          </w:tcPr>
          <w:p w14:paraId="6C46A78E" w14:textId="455B754D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 PS</w:t>
            </w:r>
          </w:p>
        </w:tc>
      </w:tr>
      <w:tr w:rsidR="0079515D" w:rsidRPr="003E22A0" w14:paraId="72C02A22" w14:textId="60AFF48C" w:rsidTr="0079515D">
        <w:tc>
          <w:tcPr>
            <w:tcW w:w="2122" w:type="dxa"/>
          </w:tcPr>
          <w:p w14:paraId="4E89139F" w14:textId="59457613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lastRenderedPageBreak/>
              <w:t xml:space="preserve">4. Andi Qose </w:t>
            </w:r>
          </w:p>
        </w:tc>
        <w:tc>
          <w:tcPr>
            <w:tcW w:w="1842" w:type="dxa"/>
          </w:tcPr>
          <w:p w14:paraId="7BC2944C" w14:textId="58CFA139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 PS</w:t>
            </w:r>
            <w:r w:rsidR="003E22A0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</w:tr>
      <w:tr w:rsidR="0079515D" w:rsidRPr="003E22A0" w14:paraId="0645EC9B" w14:textId="3068FE3F" w:rsidTr="0079515D">
        <w:tc>
          <w:tcPr>
            <w:tcW w:w="2122" w:type="dxa"/>
          </w:tcPr>
          <w:p w14:paraId="511D4460" w14:textId="46EE7800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5. Zamira Sinaj </w:t>
            </w:r>
          </w:p>
        </w:tc>
        <w:tc>
          <w:tcPr>
            <w:tcW w:w="1842" w:type="dxa"/>
          </w:tcPr>
          <w:p w14:paraId="6AD4F19C" w14:textId="457E6BEB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anëtare PS</w:t>
            </w:r>
            <w:r w:rsidR="003E22A0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</w:tr>
      <w:tr w:rsidR="0079515D" w:rsidRPr="003E22A0" w14:paraId="4B7D614F" w14:textId="1DFF00FF" w:rsidTr="0079515D">
        <w:tc>
          <w:tcPr>
            <w:tcW w:w="2122" w:type="dxa"/>
          </w:tcPr>
          <w:p w14:paraId="43929E65" w14:textId="5AD5FC52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6. Besart Xhaferi</w:t>
            </w:r>
          </w:p>
        </w:tc>
        <w:tc>
          <w:tcPr>
            <w:tcW w:w="1842" w:type="dxa"/>
          </w:tcPr>
          <w:p w14:paraId="6AD36959" w14:textId="5E3DACC7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 PD</w:t>
            </w:r>
          </w:p>
        </w:tc>
      </w:tr>
      <w:tr w:rsidR="0079515D" w:rsidRPr="003E22A0" w14:paraId="01FF7034" w14:textId="7F1A4A12" w:rsidTr="0079515D">
        <w:tc>
          <w:tcPr>
            <w:tcW w:w="2122" w:type="dxa"/>
          </w:tcPr>
          <w:p w14:paraId="240AF5C8" w14:textId="2E989771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7. Ledina Alolli </w:t>
            </w:r>
          </w:p>
        </w:tc>
        <w:tc>
          <w:tcPr>
            <w:tcW w:w="1842" w:type="dxa"/>
          </w:tcPr>
          <w:p w14:paraId="5383CA94" w14:textId="2EF68A1E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anëtare PL</w:t>
            </w:r>
          </w:p>
        </w:tc>
      </w:tr>
      <w:tr w:rsidR="002F35BC" w:rsidRPr="003E22A0" w14:paraId="15FFC121" w14:textId="77777777" w:rsidTr="0079515D">
        <w:tc>
          <w:tcPr>
            <w:tcW w:w="2122" w:type="dxa"/>
          </w:tcPr>
          <w:p w14:paraId="09CE4802" w14:textId="19539A9B" w:rsidR="002F35BC" w:rsidRPr="002F35BC" w:rsidRDefault="002F35BC" w:rsidP="003E22A0">
            <w:pPr>
              <w:jc w:val="both"/>
              <w:rPr>
                <w:rFonts w:ascii="Garamond" w:hAnsi="Garamond" w:cs="Times New Roman"/>
                <w:i/>
                <w:sz w:val="24"/>
                <w:szCs w:val="24"/>
              </w:rPr>
            </w:pPr>
            <w:r w:rsidRPr="002F35BC">
              <w:rPr>
                <w:rFonts w:ascii="Garamond" w:hAnsi="Garamond" w:cs="Times New Roman"/>
                <w:i/>
                <w:sz w:val="24"/>
                <w:szCs w:val="24"/>
              </w:rPr>
              <w:t xml:space="preserve">8. Saimir Salla </w:t>
            </w:r>
          </w:p>
        </w:tc>
        <w:tc>
          <w:tcPr>
            <w:tcW w:w="1842" w:type="dxa"/>
          </w:tcPr>
          <w:p w14:paraId="49AD3CBB" w14:textId="4E91DEA9" w:rsidR="002F35BC" w:rsidRPr="002F35BC" w:rsidRDefault="002F35BC" w:rsidP="003E22A0">
            <w:pPr>
              <w:jc w:val="both"/>
              <w:rPr>
                <w:rFonts w:ascii="Garamond" w:hAnsi="Garamond" w:cs="Times New Roman"/>
                <w:i/>
                <w:sz w:val="24"/>
                <w:szCs w:val="24"/>
              </w:rPr>
            </w:pPr>
            <w:r w:rsidRPr="002F35BC">
              <w:rPr>
                <w:rFonts w:ascii="Garamond" w:hAnsi="Garamond" w:cs="Times New Roman"/>
                <w:i/>
                <w:sz w:val="24"/>
                <w:szCs w:val="24"/>
              </w:rPr>
              <w:t>anëtar PS</w:t>
            </w:r>
          </w:p>
        </w:tc>
      </w:tr>
      <w:tr w:rsidR="002F35BC" w:rsidRPr="003E22A0" w14:paraId="20B169E6" w14:textId="77777777" w:rsidTr="0079515D">
        <w:tc>
          <w:tcPr>
            <w:tcW w:w="2122" w:type="dxa"/>
          </w:tcPr>
          <w:p w14:paraId="78191F50" w14:textId="2DD10323" w:rsidR="002F35BC" w:rsidRPr="002F35BC" w:rsidRDefault="002F35BC" w:rsidP="003E22A0">
            <w:pPr>
              <w:jc w:val="both"/>
              <w:rPr>
                <w:rFonts w:ascii="Garamond" w:hAnsi="Garamond" w:cs="Times New Roman"/>
                <w:i/>
                <w:sz w:val="24"/>
                <w:szCs w:val="24"/>
              </w:rPr>
            </w:pPr>
            <w:r w:rsidRPr="002F35BC">
              <w:rPr>
                <w:rFonts w:ascii="Garamond" w:hAnsi="Garamond" w:cs="Times New Roman"/>
                <w:i/>
                <w:sz w:val="24"/>
                <w:szCs w:val="24"/>
              </w:rPr>
              <w:t xml:space="preserve">9. Elda Hoti </w:t>
            </w:r>
          </w:p>
        </w:tc>
        <w:tc>
          <w:tcPr>
            <w:tcW w:w="1842" w:type="dxa"/>
          </w:tcPr>
          <w:p w14:paraId="76D33BFE" w14:textId="299BCD9A" w:rsidR="002F35BC" w:rsidRPr="002F35BC" w:rsidRDefault="002F35BC" w:rsidP="003E22A0">
            <w:pPr>
              <w:jc w:val="both"/>
              <w:rPr>
                <w:rFonts w:ascii="Garamond" w:hAnsi="Garamond" w:cs="Times New Roman"/>
                <w:i/>
                <w:sz w:val="24"/>
                <w:szCs w:val="24"/>
              </w:rPr>
            </w:pPr>
            <w:r w:rsidRPr="002F35BC">
              <w:rPr>
                <w:rFonts w:ascii="Garamond" w:hAnsi="Garamond" w:cs="Times New Roman"/>
                <w:i/>
                <w:sz w:val="24"/>
                <w:szCs w:val="24"/>
              </w:rPr>
              <w:t>anëtare PD</w:t>
            </w:r>
          </w:p>
        </w:tc>
      </w:tr>
    </w:tbl>
    <w:p w14:paraId="355E0501" w14:textId="77777777" w:rsidR="00B17263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F2B866" w14:textId="58F84480" w:rsidR="00B17263" w:rsidRPr="003E22A0" w:rsidRDefault="00B17263" w:rsidP="003E22A0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Anëtar</w:t>
      </w:r>
      <w:r w:rsidR="00CE6FDD" w:rsidRPr="003E22A0">
        <w:rPr>
          <w:rFonts w:ascii="Garamond" w:hAnsi="Garamond" w:cs="Times New Roman"/>
          <w:sz w:val="24"/>
          <w:szCs w:val="24"/>
        </w:rPr>
        <w:t>ë</w:t>
      </w:r>
      <w:r w:rsidRPr="003E22A0">
        <w:rPr>
          <w:rFonts w:ascii="Garamond" w:hAnsi="Garamond" w:cs="Times New Roman"/>
          <w:sz w:val="24"/>
          <w:szCs w:val="24"/>
        </w:rPr>
        <w:t xml:space="preserve"> zëvendësues:</w:t>
      </w:r>
    </w:p>
    <w:p w14:paraId="6499145E" w14:textId="4768C94D" w:rsidR="00B17263" w:rsidRPr="003E22A0" w:rsidRDefault="0079515D" w:rsidP="003E22A0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1. </w:t>
      </w:r>
      <w:r w:rsidR="00B17263" w:rsidRPr="003E22A0">
        <w:rPr>
          <w:rFonts w:ascii="Garamond" w:hAnsi="Garamond" w:cs="Times New Roman"/>
          <w:sz w:val="24"/>
          <w:szCs w:val="24"/>
        </w:rPr>
        <w:t>Onid Bejleri</w:t>
      </w:r>
      <w:r w:rsidR="003E22A0">
        <w:rPr>
          <w:rFonts w:ascii="Garamond" w:hAnsi="Garamond" w:cs="Times New Roman"/>
          <w:sz w:val="24"/>
          <w:szCs w:val="24"/>
        </w:rPr>
        <w:t xml:space="preserve"> </w:t>
      </w:r>
      <w:r w:rsidR="00B17263" w:rsidRPr="003E22A0">
        <w:rPr>
          <w:rFonts w:ascii="Garamond" w:hAnsi="Garamond" w:cs="Times New Roman"/>
          <w:sz w:val="24"/>
          <w:szCs w:val="24"/>
        </w:rPr>
        <w:t>PS</w:t>
      </w:r>
    </w:p>
    <w:p w14:paraId="5FAF48F7" w14:textId="135C2311" w:rsidR="00B17263" w:rsidRPr="002F35BC" w:rsidRDefault="002F35BC" w:rsidP="003E22A0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 w:rsidRPr="002F35BC">
        <w:rPr>
          <w:rFonts w:ascii="Garamond" w:hAnsi="Garamond" w:cs="Times New Roman"/>
          <w:i/>
          <w:sz w:val="24"/>
          <w:szCs w:val="24"/>
        </w:rPr>
        <w:t>2. Xhelal Mziu</w:t>
      </w:r>
      <w:r w:rsidR="003E22A0" w:rsidRPr="002F35BC">
        <w:rPr>
          <w:rFonts w:ascii="Garamond" w:hAnsi="Garamond" w:cs="Times New Roman"/>
          <w:i/>
          <w:sz w:val="24"/>
          <w:szCs w:val="24"/>
        </w:rPr>
        <w:t xml:space="preserve"> </w:t>
      </w:r>
      <w:r w:rsidRPr="002F35BC">
        <w:rPr>
          <w:rFonts w:ascii="Garamond" w:hAnsi="Garamond" w:cs="Times New Roman"/>
          <w:i/>
          <w:sz w:val="24"/>
          <w:szCs w:val="24"/>
        </w:rPr>
        <w:t>PD</w:t>
      </w:r>
    </w:p>
    <w:p w14:paraId="628F1E5E" w14:textId="77777777" w:rsidR="00B17263" w:rsidRPr="003E22A0" w:rsidRDefault="00B17263" w:rsidP="003E22A0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V.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78CF8E8" w14:textId="77777777" w:rsidR="0079515D" w:rsidRPr="003E22A0" w:rsidRDefault="0079515D" w:rsidP="003E22A0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E22A0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635A050" w14:textId="77777777" w:rsidR="0079515D" w:rsidRPr="003E22A0" w:rsidRDefault="0079515D" w:rsidP="003E22A0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E22A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32541A92" w14:textId="77777777" w:rsidR="00DD7DEF" w:rsidRPr="003E22A0" w:rsidRDefault="00DD7DEF" w:rsidP="003E22A0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</w:p>
    <w:p w14:paraId="5F8C1007" w14:textId="0693615B" w:rsidR="00976A3C" w:rsidRPr="003E22A0" w:rsidRDefault="00976A3C" w:rsidP="003E22A0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3E22A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E22A0">
        <w:rPr>
          <w:rFonts w:ascii="Garamond" w:hAnsi="Garamond" w:cs="Times New Roman"/>
          <w:bCs/>
          <w:sz w:val="24"/>
          <w:szCs w:val="24"/>
        </w:rPr>
        <w:t xml:space="preserve"> </w:t>
      </w:r>
      <w:r w:rsidR="00834FCC" w:rsidRPr="003E22A0">
        <w:rPr>
          <w:rFonts w:ascii="Garamond" w:hAnsi="Garamond" w:cs="Times New Roman"/>
          <w:bCs/>
          <w:sz w:val="24"/>
          <w:szCs w:val="24"/>
        </w:rPr>
        <w:t>4.12</w:t>
      </w:r>
      <w:r w:rsidR="00E611BD" w:rsidRPr="003E22A0">
        <w:rPr>
          <w:rFonts w:ascii="Garamond" w:hAnsi="Garamond" w:cs="Times New Roman"/>
          <w:bCs/>
          <w:sz w:val="24"/>
          <w:szCs w:val="24"/>
        </w:rPr>
        <w:t>.</w:t>
      </w:r>
      <w:r w:rsidR="007748A2" w:rsidRPr="003E22A0">
        <w:rPr>
          <w:rFonts w:ascii="Garamond" w:hAnsi="Garamond" w:cs="Times New Roman"/>
          <w:bCs/>
          <w:sz w:val="24"/>
          <w:szCs w:val="24"/>
        </w:rPr>
        <w:t>202</w:t>
      </w:r>
      <w:r w:rsidR="00DE793A" w:rsidRPr="003E22A0">
        <w:rPr>
          <w:rFonts w:ascii="Garamond" w:hAnsi="Garamond" w:cs="Times New Roman"/>
          <w:bCs/>
          <w:sz w:val="24"/>
          <w:szCs w:val="24"/>
        </w:rPr>
        <w:t>5</w:t>
      </w:r>
      <w:r w:rsidR="003E22A0">
        <w:rPr>
          <w:rFonts w:ascii="Garamond" w:hAnsi="Garamond" w:cs="Times New Roman"/>
          <w:bCs/>
          <w:sz w:val="24"/>
          <w:szCs w:val="24"/>
        </w:rPr>
        <w:t>.</w:t>
      </w:r>
    </w:p>
    <w:p w14:paraId="1B4FD734" w14:textId="77777777" w:rsidR="00200D3D" w:rsidRPr="003E22A0" w:rsidRDefault="00200D3D" w:rsidP="003E22A0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60FFA6A1" w14:textId="77777777" w:rsidR="009A2331" w:rsidRPr="003E22A0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AA845EE" w14:textId="77777777" w:rsidR="008A48E5" w:rsidRPr="003E22A0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48F9454" w14:textId="77777777" w:rsidR="00213234" w:rsidRPr="003E22A0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3E22A0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7D982" w14:textId="77777777" w:rsidR="00B37DCF" w:rsidRDefault="00B37DCF" w:rsidP="00420682">
      <w:pPr>
        <w:spacing w:after="0" w:line="240" w:lineRule="auto"/>
      </w:pPr>
      <w:r>
        <w:separator/>
      </w:r>
    </w:p>
  </w:endnote>
  <w:endnote w:type="continuationSeparator" w:id="0">
    <w:p w14:paraId="435BEFA0" w14:textId="77777777" w:rsidR="00B37DCF" w:rsidRDefault="00B37DCF" w:rsidP="00420682">
      <w:pPr>
        <w:spacing w:after="0" w:line="240" w:lineRule="auto"/>
      </w:pPr>
      <w:r>
        <w:continuationSeparator/>
      </w:r>
    </w:p>
  </w:endnote>
  <w:endnote w:type="continuationNotice" w:id="1">
    <w:p w14:paraId="03101D33" w14:textId="77777777" w:rsidR="00B37DCF" w:rsidRDefault="00B37D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FC75D" w14:textId="5A49880F" w:rsidR="003E22A0" w:rsidRDefault="003E22A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F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300E68" w14:textId="77777777" w:rsidR="003E22A0" w:rsidRDefault="003E2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1A3C5" w14:textId="77777777" w:rsidR="00B37DCF" w:rsidRDefault="00B37DCF" w:rsidP="00420682">
      <w:pPr>
        <w:spacing w:after="0" w:line="240" w:lineRule="auto"/>
      </w:pPr>
      <w:r>
        <w:separator/>
      </w:r>
    </w:p>
  </w:footnote>
  <w:footnote w:type="continuationSeparator" w:id="0">
    <w:p w14:paraId="5AC5F91C" w14:textId="77777777" w:rsidR="00B37DCF" w:rsidRDefault="00B37DCF" w:rsidP="00420682">
      <w:pPr>
        <w:spacing w:after="0" w:line="240" w:lineRule="auto"/>
      </w:pPr>
      <w:r>
        <w:continuationSeparator/>
      </w:r>
    </w:p>
  </w:footnote>
  <w:footnote w:type="continuationNotice" w:id="1">
    <w:p w14:paraId="2F1DCCD0" w14:textId="77777777" w:rsidR="00B37DCF" w:rsidRDefault="00B37D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E671474"/>
    <w:multiLevelType w:val="hybridMultilevel"/>
    <w:tmpl w:val="5ED20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877"/>
    <w:rsid w:val="00204052"/>
    <w:rsid w:val="002044B0"/>
    <w:rsid w:val="002049B5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101E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35BC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107D"/>
    <w:rsid w:val="00363075"/>
    <w:rsid w:val="00365BF7"/>
    <w:rsid w:val="003706C5"/>
    <w:rsid w:val="003745EF"/>
    <w:rsid w:val="00375597"/>
    <w:rsid w:val="003772A6"/>
    <w:rsid w:val="0038331D"/>
    <w:rsid w:val="00395396"/>
    <w:rsid w:val="003953EE"/>
    <w:rsid w:val="00397541"/>
    <w:rsid w:val="003A135F"/>
    <w:rsid w:val="003A38DC"/>
    <w:rsid w:val="003A63A5"/>
    <w:rsid w:val="003C001A"/>
    <w:rsid w:val="003C118D"/>
    <w:rsid w:val="003C400C"/>
    <w:rsid w:val="003C48FF"/>
    <w:rsid w:val="003D0E7F"/>
    <w:rsid w:val="003D5049"/>
    <w:rsid w:val="003D59B2"/>
    <w:rsid w:val="003D5ED0"/>
    <w:rsid w:val="003E22A0"/>
    <w:rsid w:val="003E72F7"/>
    <w:rsid w:val="003F29A8"/>
    <w:rsid w:val="003F398D"/>
    <w:rsid w:val="0040042E"/>
    <w:rsid w:val="00403430"/>
    <w:rsid w:val="00403A89"/>
    <w:rsid w:val="0041300C"/>
    <w:rsid w:val="00420682"/>
    <w:rsid w:val="00423A71"/>
    <w:rsid w:val="0043295F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F99"/>
    <w:rsid w:val="004A5884"/>
    <w:rsid w:val="004A5DE6"/>
    <w:rsid w:val="004B12D2"/>
    <w:rsid w:val="004B6ED9"/>
    <w:rsid w:val="004C20B0"/>
    <w:rsid w:val="004C2DFD"/>
    <w:rsid w:val="004C64E5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6D2C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2F04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5583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9515D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4FCC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9785B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56B6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36D19"/>
    <w:rsid w:val="00A40685"/>
    <w:rsid w:val="00A42FAA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2B2A"/>
    <w:rsid w:val="00B14BBE"/>
    <w:rsid w:val="00B17263"/>
    <w:rsid w:val="00B17529"/>
    <w:rsid w:val="00B238ED"/>
    <w:rsid w:val="00B26672"/>
    <w:rsid w:val="00B2797E"/>
    <w:rsid w:val="00B3200A"/>
    <w:rsid w:val="00B37DCF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E6FDD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8EC"/>
    <w:rsid w:val="00DF7D66"/>
    <w:rsid w:val="00E02F28"/>
    <w:rsid w:val="00E04303"/>
    <w:rsid w:val="00E07E8C"/>
    <w:rsid w:val="00E14988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90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27F3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795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00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2025-12-10T14:26:23Z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ngritjen e Nënkomisionit për Auditimin e Sektorit Publik</Titulli>
    <Modifikuesi xmlns="0e656187-b300-4fb0-8bf4-3a50f872073c">ermira.bukaci</Modifikuesi>
    <Nr_x002e__x0020_prot_x0020_QBZ xmlns="0e656187-b300-4fb0-8bf4-3a50f872073c">2087/5</Nr_x002e__x0020_prot_x0020_QBZ>
    <Data_x0020_e_x0020_Modifikimit xmlns="0e656187-b300-4fb0-8bf4-3a50f872073c">2025-12-10T14:37:23Z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198B39C045DB9E5034D11367AE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198B39C045DB9E5034D11367AE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EA52B-10F5-4B5B-94F2-A078ED1C47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DC2F22E-A335-4667-A0F0-8ADACD081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C137B0-9083-4E22-BD4C-52F2F61293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F0679D-D143-43C7-B897-9ACD62DA96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3C2A9A-BAEB-4B67-BD0B-E52C3FCA3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20605B-F2E1-45A4-9892-323525EE0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Sara Mborja</cp:lastModifiedBy>
  <cp:revision>4</cp:revision>
  <cp:lastPrinted>2025-12-09T13:15:00Z</cp:lastPrinted>
  <dcterms:created xsi:type="dcterms:W3CDTF">2025-12-29T11:39:00Z</dcterms:created>
  <dcterms:modified xsi:type="dcterms:W3CDTF">2025-12-29T11:39:00Z</dcterms:modified>
</cp:coreProperties>
</file>