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BFEA3" w14:textId="66B02780" w:rsidR="00420682" w:rsidRPr="00FE3D7C" w:rsidRDefault="00C97389" w:rsidP="004C793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E3D7C">
        <w:rPr>
          <w:rFonts w:ascii="Garamond" w:hAnsi="Garamond" w:cs="Times New Roman"/>
          <w:b/>
          <w:sz w:val="24"/>
          <w:szCs w:val="24"/>
        </w:rPr>
        <w:t>VENDIM</w:t>
      </w:r>
    </w:p>
    <w:p w14:paraId="0F0BFEA5" w14:textId="0EE834FE" w:rsidR="00024790" w:rsidRPr="00FE3D7C" w:rsidRDefault="002009A1" w:rsidP="004C793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E3D7C">
        <w:rPr>
          <w:rFonts w:ascii="Garamond" w:hAnsi="Garamond" w:cs="Times New Roman"/>
          <w:b/>
          <w:sz w:val="24"/>
          <w:szCs w:val="24"/>
        </w:rPr>
        <w:t>Nr.</w:t>
      </w:r>
      <w:r w:rsidR="00F62A46" w:rsidRPr="00FE3D7C">
        <w:rPr>
          <w:rFonts w:ascii="Garamond" w:hAnsi="Garamond" w:cs="Times New Roman"/>
          <w:b/>
          <w:sz w:val="24"/>
          <w:szCs w:val="24"/>
        </w:rPr>
        <w:t xml:space="preserve"> </w:t>
      </w:r>
      <w:r w:rsidR="006002AB" w:rsidRPr="00FE3D7C">
        <w:rPr>
          <w:rFonts w:ascii="Garamond" w:hAnsi="Garamond" w:cs="Times New Roman"/>
          <w:b/>
          <w:sz w:val="24"/>
          <w:szCs w:val="24"/>
        </w:rPr>
        <w:t>15</w:t>
      </w:r>
      <w:r w:rsidR="007748A2" w:rsidRPr="00FE3D7C">
        <w:rPr>
          <w:rFonts w:ascii="Garamond" w:hAnsi="Garamond" w:cs="Times New Roman"/>
          <w:b/>
          <w:sz w:val="24"/>
          <w:szCs w:val="24"/>
        </w:rPr>
        <w:t>/202</w:t>
      </w:r>
      <w:r w:rsidR="00732D70" w:rsidRPr="00FE3D7C">
        <w:rPr>
          <w:rFonts w:ascii="Garamond" w:hAnsi="Garamond" w:cs="Times New Roman"/>
          <w:b/>
          <w:sz w:val="24"/>
          <w:szCs w:val="24"/>
        </w:rPr>
        <w:t>6</w:t>
      </w:r>
    </w:p>
    <w:p w14:paraId="0F0BFEA6" w14:textId="77777777" w:rsidR="00ED3463" w:rsidRPr="00FE3D7C" w:rsidRDefault="00ED3463" w:rsidP="004C793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0BFEA7" w14:textId="77777777" w:rsidR="00B27C81" w:rsidRPr="00FE3D7C" w:rsidRDefault="004419E1" w:rsidP="004C793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E3D7C">
        <w:rPr>
          <w:rFonts w:ascii="Garamond" w:hAnsi="Garamond" w:cs="Times New Roman"/>
          <w:b/>
          <w:sz w:val="24"/>
          <w:szCs w:val="24"/>
        </w:rPr>
        <w:t>PËR MIRATIMIN E STRUKTURËS, ORGANIKËS DHE KLASIFIKIMIT TË PAGAVE TË PERSONELIT ME KOHË JO TË PLOTË PUNE</w:t>
      </w:r>
      <w:r w:rsidR="00B27C81" w:rsidRPr="00FE3D7C">
        <w:rPr>
          <w:rFonts w:ascii="Garamond" w:hAnsi="Garamond" w:cs="Times New Roman"/>
          <w:b/>
          <w:sz w:val="24"/>
          <w:szCs w:val="24"/>
        </w:rPr>
        <w:t xml:space="preserve"> TË KOMISIONIT QENDROR </w:t>
      </w:r>
    </w:p>
    <w:p w14:paraId="0F0BFEA8" w14:textId="77777777" w:rsidR="00B27C81" w:rsidRPr="00FE3D7C" w:rsidRDefault="00B27C81" w:rsidP="004C793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E3D7C">
        <w:rPr>
          <w:rFonts w:ascii="Garamond" w:hAnsi="Garamond" w:cs="Times New Roman"/>
          <w:b/>
          <w:sz w:val="24"/>
          <w:szCs w:val="24"/>
        </w:rPr>
        <w:t>TË ZGJEDHJEVE</w:t>
      </w:r>
      <w:r w:rsidR="004419E1" w:rsidRPr="00FE3D7C">
        <w:rPr>
          <w:rFonts w:ascii="Garamond" w:hAnsi="Garamond" w:cs="Times New Roman"/>
          <w:b/>
          <w:sz w:val="24"/>
          <w:szCs w:val="24"/>
        </w:rPr>
        <w:t xml:space="preserve">, QË REKRUTOHET </w:t>
      </w:r>
      <w:r w:rsidRPr="00FE3D7C">
        <w:rPr>
          <w:rFonts w:ascii="Garamond" w:hAnsi="Garamond" w:cs="Times New Roman"/>
          <w:b/>
          <w:sz w:val="24"/>
          <w:szCs w:val="24"/>
        </w:rPr>
        <w:t xml:space="preserve">PËR PËRPUNIMIN </w:t>
      </w:r>
    </w:p>
    <w:p w14:paraId="0F0BFEA9" w14:textId="77777777" w:rsidR="004419E1" w:rsidRPr="00FE3D7C" w:rsidRDefault="00B27C81" w:rsidP="004C793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E3D7C">
        <w:rPr>
          <w:rFonts w:ascii="Garamond" w:hAnsi="Garamond" w:cs="Times New Roman"/>
          <w:b/>
          <w:sz w:val="24"/>
          <w:szCs w:val="24"/>
        </w:rPr>
        <w:t>E MATERIALEVE ZGJEDHORE</w:t>
      </w:r>
    </w:p>
    <w:p w14:paraId="0F0BFEAA" w14:textId="77777777" w:rsidR="00B27C81" w:rsidRPr="00FE3D7C" w:rsidRDefault="00B27C81" w:rsidP="004C793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F0BFEAB" w14:textId="77777777" w:rsidR="004419E1" w:rsidRPr="00FE3D7C" w:rsidRDefault="004419E1" w:rsidP="004C793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E3D7C">
        <w:rPr>
          <w:rFonts w:ascii="Garamond" w:hAnsi="Garamond" w:cs="Times New Roman"/>
          <w:sz w:val="24"/>
          <w:szCs w:val="24"/>
        </w:rPr>
        <w:t>Në mbështetje të nenit 78 të Kushtetutës dhe nenit 19, shkronja “m”, të ligjit nr. 10 019, datë 29.12.2008, “Kodi Zgjedhor i Republikës së Shqipërisë”, të ndryshuar, me propozimin e Komisionerit Shtetëror të Zgjedhjeve,</w:t>
      </w:r>
    </w:p>
    <w:p w14:paraId="0F0BFEAC" w14:textId="77777777" w:rsidR="004419E1" w:rsidRPr="00FE3D7C" w:rsidRDefault="004419E1" w:rsidP="004C793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0BFEAD" w14:textId="40D9D6AD" w:rsidR="004419E1" w:rsidRPr="00FE3D7C" w:rsidRDefault="004419E1" w:rsidP="004C793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E3D7C">
        <w:rPr>
          <w:rFonts w:ascii="Garamond" w:hAnsi="Garamond" w:cs="Times New Roman"/>
          <w:sz w:val="24"/>
          <w:szCs w:val="24"/>
        </w:rPr>
        <w:t>KUVENDI</w:t>
      </w:r>
    </w:p>
    <w:p w14:paraId="0F0BFEAF" w14:textId="77777777" w:rsidR="004419E1" w:rsidRPr="00FE3D7C" w:rsidRDefault="004419E1" w:rsidP="004C793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E3D7C">
        <w:rPr>
          <w:rFonts w:ascii="Garamond" w:hAnsi="Garamond" w:cs="Times New Roman"/>
          <w:sz w:val="24"/>
          <w:szCs w:val="24"/>
        </w:rPr>
        <w:t>I REPUBLIKËS SË SHQIPËRISË</w:t>
      </w:r>
    </w:p>
    <w:p w14:paraId="0F0BFEB0" w14:textId="77777777" w:rsidR="004419E1" w:rsidRPr="00FE3D7C" w:rsidRDefault="004419E1" w:rsidP="004C793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F0BFEB1" w14:textId="74BE3775" w:rsidR="004419E1" w:rsidRPr="00FE3D7C" w:rsidRDefault="004419E1" w:rsidP="004C793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E3D7C">
        <w:rPr>
          <w:rFonts w:ascii="Garamond" w:hAnsi="Garamond" w:cs="Times New Roman"/>
          <w:sz w:val="24"/>
          <w:szCs w:val="24"/>
        </w:rPr>
        <w:t>VENDOSI:</w:t>
      </w:r>
    </w:p>
    <w:p w14:paraId="0F0BFEB2" w14:textId="77777777" w:rsidR="004419E1" w:rsidRPr="00FE3D7C" w:rsidRDefault="004419E1" w:rsidP="004C793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0BFEB3" w14:textId="50CF8140" w:rsidR="004419E1" w:rsidRPr="00FE3D7C" w:rsidRDefault="004419E1" w:rsidP="004C793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E3D7C">
        <w:rPr>
          <w:rFonts w:ascii="Garamond" w:hAnsi="Garamond" w:cs="Times New Roman"/>
          <w:sz w:val="24"/>
          <w:szCs w:val="24"/>
        </w:rPr>
        <w:t xml:space="preserve">Miratimin e strukturës, organikës dhe klasifikimit të pagave të personelit me kohë jo të </w:t>
      </w:r>
      <w:r w:rsidRPr="00565808">
        <w:rPr>
          <w:rFonts w:ascii="Garamond" w:hAnsi="Garamond" w:cs="Times New Roman"/>
          <w:sz w:val="24"/>
          <w:szCs w:val="24"/>
        </w:rPr>
        <w:t xml:space="preserve">plotë </w:t>
      </w:r>
      <w:r w:rsidR="00FE3D7C" w:rsidRPr="00565808">
        <w:rPr>
          <w:rFonts w:ascii="Garamond" w:hAnsi="Garamond" w:cs="Times New Roman"/>
          <w:sz w:val="24"/>
          <w:szCs w:val="24"/>
        </w:rPr>
        <w:t xml:space="preserve">pune </w:t>
      </w:r>
      <w:r w:rsidR="00B27C81" w:rsidRPr="00565808">
        <w:rPr>
          <w:rFonts w:ascii="Garamond" w:hAnsi="Garamond" w:cs="Times New Roman"/>
          <w:sz w:val="24"/>
          <w:szCs w:val="24"/>
        </w:rPr>
        <w:t>të Komisionit Qendror të Zgjedhjeve</w:t>
      </w:r>
      <w:r w:rsidRPr="00565808">
        <w:rPr>
          <w:rFonts w:ascii="Garamond" w:hAnsi="Garamond" w:cs="Times New Roman"/>
          <w:sz w:val="24"/>
          <w:szCs w:val="24"/>
        </w:rPr>
        <w:t>, që rekrutohet për përp</w:t>
      </w:r>
      <w:r w:rsidR="00B27C81" w:rsidRPr="00565808">
        <w:rPr>
          <w:rFonts w:ascii="Garamond" w:hAnsi="Garamond" w:cs="Times New Roman"/>
          <w:sz w:val="24"/>
          <w:szCs w:val="24"/>
        </w:rPr>
        <w:t>unimin e materialeve zgjedhore,</w:t>
      </w:r>
      <w:r w:rsidRPr="00565808">
        <w:rPr>
          <w:rFonts w:ascii="Garamond" w:hAnsi="Garamond" w:cs="Times New Roman"/>
          <w:sz w:val="24"/>
          <w:szCs w:val="24"/>
        </w:rPr>
        <w:t xml:space="preserve"> sipas lidhjes nr. 1 që i bashkëlidhet këtij vendimi.</w:t>
      </w:r>
      <w:bookmarkStart w:id="0" w:name="_GoBack"/>
      <w:bookmarkEnd w:id="0"/>
    </w:p>
    <w:p w14:paraId="0F0BFEB5" w14:textId="29FA28F9" w:rsidR="00221AAC" w:rsidRPr="00FE3D7C" w:rsidRDefault="004419E1" w:rsidP="004C793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E3D7C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D029226" w14:textId="77777777" w:rsidR="004C793B" w:rsidRPr="00FE3D7C" w:rsidRDefault="004C793B" w:rsidP="004C793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D807A54" w14:textId="77777777" w:rsidR="004C793B" w:rsidRPr="00FE3D7C" w:rsidRDefault="004C793B" w:rsidP="004C79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FE3D7C">
        <w:rPr>
          <w:rFonts w:ascii="Garamond" w:hAnsi="Garamond" w:cs="Garamond"/>
          <w:color w:val="000000"/>
          <w:sz w:val="24"/>
          <w:szCs w:val="24"/>
        </w:rPr>
        <w:t>KRYETAR</w:t>
      </w:r>
    </w:p>
    <w:p w14:paraId="44E1EAD1" w14:textId="77777777" w:rsidR="004C793B" w:rsidRPr="00FE3D7C" w:rsidRDefault="004C793B" w:rsidP="004C793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FE3D7C">
        <w:rPr>
          <w:rFonts w:ascii="Garamond" w:hAnsi="Garamond" w:cs="Garamond"/>
          <w:b/>
          <w:bCs/>
          <w:sz w:val="24"/>
          <w:szCs w:val="24"/>
        </w:rPr>
        <w:t>Niko Peleshi</w:t>
      </w:r>
    </w:p>
    <w:p w14:paraId="0F0BFEBA" w14:textId="3F3737D2" w:rsidR="0052203F" w:rsidRPr="00FE3D7C" w:rsidRDefault="0052203F" w:rsidP="004C793B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0F0BFEBC" w14:textId="439E526F" w:rsidR="00976A3C" w:rsidRPr="00FE3D7C" w:rsidRDefault="00976A3C" w:rsidP="004C793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E3D7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FE3D7C">
        <w:rPr>
          <w:rFonts w:ascii="Garamond" w:hAnsi="Garamond" w:cs="Times New Roman"/>
          <w:bCs/>
          <w:sz w:val="24"/>
          <w:szCs w:val="24"/>
        </w:rPr>
        <w:t xml:space="preserve"> </w:t>
      </w:r>
      <w:r w:rsidR="004419E1" w:rsidRPr="00FE3D7C">
        <w:rPr>
          <w:rFonts w:ascii="Garamond" w:hAnsi="Garamond" w:cs="Times New Roman"/>
          <w:bCs/>
          <w:sz w:val="24"/>
          <w:szCs w:val="24"/>
        </w:rPr>
        <w:t>12.2</w:t>
      </w:r>
      <w:r w:rsidR="00E611BD" w:rsidRPr="00FE3D7C">
        <w:rPr>
          <w:rFonts w:ascii="Garamond" w:hAnsi="Garamond" w:cs="Times New Roman"/>
          <w:bCs/>
          <w:sz w:val="24"/>
          <w:szCs w:val="24"/>
        </w:rPr>
        <w:t>.</w:t>
      </w:r>
      <w:r w:rsidR="007748A2" w:rsidRPr="00FE3D7C">
        <w:rPr>
          <w:rFonts w:ascii="Garamond" w:hAnsi="Garamond" w:cs="Times New Roman"/>
          <w:bCs/>
          <w:sz w:val="24"/>
          <w:szCs w:val="24"/>
        </w:rPr>
        <w:t>202</w:t>
      </w:r>
      <w:r w:rsidR="00732D70" w:rsidRPr="00FE3D7C">
        <w:rPr>
          <w:rFonts w:ascii="Garamond" w:hAnsi="Garamond" w:cs="Times New Roman"/>
          <w:bCs/>
          <w:sz w:val="24"/>
          <w:szCs w:val="24"/>
        </w:rPr>
        <w:t>6</w:t>
      </w:r>
      <w:r w:rsidR="00FE3D7C">
        <w:rPr>
          <w:rFonts w:ascii="Garamond" w:hAnsi="Garamond" w:cs="Times New Roman"/>
          <w:bCs/>
          <w:sz w:val="24"/>
          <w:szCs w:val="24"/>
        </w:rPr>
        <w:t>.</w:t>
      </w:r>
    </w:p>
    <w:p w14:paraId="0F0BFEBD" w14:textId="77777777" w:rsidR="00200D3D" w:rsidRPr="00FE3D7C" w:rsidRDefault="00200D3D" w:rsidP="004C793B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F0BFECC" w14:textId="77777777" w:rsidR="00B27C81" w:rsidRPr="00FE3D7C" w:rsidRDefault="00B27C81" w:rsidP="004C793B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  <w:r w:rsidRPr="00FE3D7C">
        <w:rPr>
          <w:rFonts w:ascii="Garamond" w:hAnsi="Garamond" w:cs="Times New Roman"/>
          <w:b/>
          <w:bCs/>
          <w:sz w:val="24"/>
          <w:szCs w:val="24"/>
        </w:rPr>
        <w:t>Lidhja nr.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1301"/>
        <w:gridCol w:w="1333"/>
        <w:gridCol w:w="985"/>
        <w:gridCol w:w="801"/>
        <w:gridCol w:w="1369"/>
        <w:gridCol w:w="1429"/>
      </w:tblGrid>
      <w:tr w:rsidR="00B27C81" w:rsidRPr="00FE3D7C" w14:paraId="0F0BFED6" w14:textId="77777777" w:rsidTr="00FE3D7C">
        <w:trPr>
          <w:trHeight w:val="20"/>
          <w:jc w:val="center"/>
        </w:trPr>
        <w:tc>
          <w:tcPr>
            <w:tcW w:w="0" w:type="auto"/>
          </w:tcPr>
          <w:p w14:paraId="0F0BFECE" w14:textId="7CCE1C06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/>
                <w:bCs/>
                <w:sz w:val="20"/>
                <w:szCs w:val="20"/>
              </w:rPr>
              <w:t xml:space="preserve">Njësitë </w:t>
            </w:r>
            <w:r w:rsidR="00FE3D7C" w:rsidRPr="00FE3D7C">
              <w:rPr>
                <w:rFonts w:ascii="Garamond" w:hAnsi="Garamond"/>
                <w:b/>
                <w:bCs/>
                <w:sz w:val="20"/>
                <w:szCs w:val="20"/>
              </w:rPr>
              <w:t>përgjegjëse</w:t>
            </w:r>
          </w:p>
        </w:tc>
        <w:tc>
          <w:tcPr>
            <w:tcW w:w="0" w:type="auto"/>
          </w:tcPr>
          <w:p w14:paraId="0F0BFECF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/>
                <w:bCs/>
                <w:sz w:val="20"/>
                <w:szCs w:val="20"/>
              </w:rPr>
              <w:t>Pozicioni i punës</w:t>
            </w:r>
          </w:p>
        </w:tc>
        <w:tc>
          <w:tcPr>
            <w:tcW w:w="0" w:type="auto"/>
          </w:tcPr>
          <w:p w14:paraId="0F0BFED0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/>
                <w:bCs/>
                <w:sz w:val="20"/>
                <w:szCs w:val="20"/>
              </w:rPr>
              <w:t>Kategoria e pagës</w:t>
            </w:r>
          </w:p>
        </w:tc>
        <w:tc>
          <w:tcPr>
            <w:tcW w:w="0" w:type="auto"/>
          </w:tcPr>
          <w:p w14:paraId="0F0BFED1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/>
                <w:bCs/>
                <w:sz w:val="20"/>
                <w:szCs w:val="20"/>
              </w:rPr>
              <w:t>Periudha</w:t>
            </w:r>
          </w:p>
        </w:tc>
        <w:tc>
          <w:tcPr>
            <w:tcW w:w="0" w:type="auto"/>
          </w:tcPr>
          <w:p w14:paraId="0F0BFED2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/>
                <w:bCs/>
                <w:sz w:val="20"/>
                <w:szCs w:val="20"/>
              </w:rPr>
              <w:t>Orë pune</w:t>
            </w:r>
          </w:p>
        </w:tc>
        <w:tc>
          <w:tcPr>
            <w:tcW w:w="0" w:type="auto"/>
          </w:tcPr>
          <w:p w14:paraId="0F0BFED3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/>
                <w:bCs/>
                <w:sz w:val="20"/>
                <w:szCs w:val="20"/>
              </w:rPr>
              <w:t>Nr. i punonjësve</w:t>
            </w:r>
          </w:p>
        </w:tc>
        <w:tc>
          <w:tcPr>
            <w:tcW w:w="0" w:type="auto"/>
          </w:tcPr>
          <w:p w14:paraId="0F0BFED4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/>
                <w:bCs/>
                <w:sz w:val="20"/>
                <w:szCs w:val="20"/>
              </w:rPr>
              <w:t>Kriteret e punësimit</w:t>
            </w:r>
          </w:p>
          <w:p w14:paraId="0F0BFED5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27C81" w:rsidRPr="00FE3D7C" w14:paraId="0F0BFED9" w14:textId="77777777" w:rsidTr="00FE3D7C">
        <w:trPr>
          <w:trHeight w:val="20"/>
          <w:jc w:val="center"/>
        </w:trPr>
        <w:tc>
          <w:tcPr>
            <w:tcW w:w="0" w:type="auto"/>
          </w:tcPr>
          <w:p w14:paraId="0F0BFED7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6"/>
          </w:tcPr>
          <w:p w14:paraId="0F0BFED8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Cs/>
                <w:sz w:val="20"/>
                <w:szCs w:val="20"/>
              </w:rPr>
              <w:t>DREJTORIA E PËRGJITHSHME PËR KOORDINIMIN DHE MBËSHTETJEN</w:t>
            </w:r>
          </w:p>
        </w:tc>
      </w:tr>
      <w:tr w:rsidR="00B27C81" w:rsidRPr="00FE3D7C" w14:paraId="0F0BFEE1" w14:textId="77777777" w:rsidTr="00FE3D7C">
        <w:trPr>
          <w:trHeight w:val="20"/>
          <w:jc w:val="center"/>
        </w:trPr>
        <w:tc>
          <w:tcPr>
            <w:tcW w:w="0" w:type="auto"/>
          </w:tcPr>
          <w:p w14:paraId="0F0BFEDA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Sektori i Protokollit dhe Arkivës</w:t>
            </w:r>
          </w:p>
        </w:tc>
        <w:tc>
          <w:tcPr>
            <w:tcW w:w="0" w:type="auto"/>
          </w:tcPr>
          <w:p w14:paraId="0F0BFEDB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0" w:type="auto"/>
          </w:tcPr>
          <w:p w14:paraId="0F0BFEDC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IV-2</w:t>
            </w:r>
          </w:p>
        </w:tc>
        <w:tc>
          <w:tcPr>
            <w:tcW w:w="0" w:type="auto"/>
          </w:tcPr>
          <w:p w14:paraId="0F0BFEDD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10 muaj</w:t>
            </w:r>
          </w:p>
        </w:tc>
        <w:tc>
          <w:tcPr>
            <w:tcW w:w="0" w:type="auto"/>
          </w:tcPr>
          <w:p w14:paraId="0F0BFEDE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6 orë</w:t>
            </w:r>
          </w:p>
        </w:tc>
        <w:tc>
          <w:tcPr>
            <w:tcW w:w="0" w:type="auto"/>
          </w:tcPr>
          <w:p w14:paraId="0F0BFEDF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0F0BFEE0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Arsim i lartë</w:t>
            </w:r>
          </w:p>
        </w:tc>
      </w:tr>
      <w:tr w:rsidR="00B27C81" w:rsidRPr="00FE3D7C" w14:paraId="0F0BFEE9" w14:textId="77777777" w:rsidTr="00FE3D7C">
        <w:trPr>
          <w:trHeight w:val="20"/>
          <w:jc w:val="center"/>
        </w:trPr>
        <w:tc>
          <w:tcPr>
            <w:tcW w:w="0" w:type="auto"/>
          </w:tcPr>
          <w:p w14:paraId="0F0BFEE2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Sektori i Protokollit dhe Arkivës</w:t>
            </w:r>
          </w:p>
        </w:tc>
        <w:tc>
          <w:tcPr>
            <w:tcW w:w="0" w:type="auto"/>
          </w:tcPr>
          <w:p w14:paraId="0F0BFEE3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Operator</w:t>
            </w:r>
          </w:p>
        </w:tc>
        <w:tc>
          <w:tcPr>
            <w:tcW w:w="0" w:type="auto"/>
          </w:tcPr>
          <w:p w14:paraId="0F0BFEE4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V</w:t>
            </w:r>
          </w:p>
        </w:tc>
        <w:tc>
          <w:tcPr>
            <w:tcW w:w="0" w:type="auto"/>
          </w:tcPr>
          <w:p w14:paraId="0F0BFEE5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10 muaj</w:t>
            </w:r>
          </w:p>
        </w:tc>
        <w:tc>
          <w:tcPr>
            <w:tcW w:w="0" w:type="auto"/>
          </w:tcPr>
          <w:p w14:paraId="0F0BFEE6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6 orë</w:t>
            </w:r>
          </w:p>
        </w:tc>
        <w:tc>
          <w:tcPr>
            <w:tcW w:w="0" w:type="auto"/>
          </w:tcPr>
          <w:p w14:paraId="0F0BFEE7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0F0BFEE8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Arsim i mesëm</w:t>
            </w:r>
          </w:p>
        </w:tc>
      </w:tr>
      <w:tr w:rsidR="00B27C81" w:rsidRPr="00FE3D7C" w14:paraId="0F0BFEF1" w14:textId="77777777" w:rsidTr="00FE3D7C">
        <w:trPr>
          <w:trHeight w:val="20"/>
          <w:jc w:val="center"/>
        </w:trPr>
        <w:tc>
          <w:tcPr>
            <w:tcW w:w="0" w:type="auto"/>
          </w:tcPr>
          <w:p w14:paraId="0F0BFEEA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Sektori i Protokollit dhe Arkivës</w:t>
            </w:r>
          </w:p>
        </w:tc>
        <w:tc>
          <w:tcPr>
            <w:tcW w:w="0" w:type="auto"/>
          </w:tcPr>
          <w:p w14:paraId="0F0BFEEB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Punëtor</w:t>
            </w:r>
          </w:p>
        </w:tc>
        <w:tc>
          <w:tcPr>
            <w:tcW w:w="0" w:type="auto"/>
          </w:tcPr>
          <w:p w14:paraId="0F0BFEEC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III</w:t>
            </w:r>
          </w:p>
        </w:tc>
        <w:tc>
          <w:tcPr>
            <w:tcW w:w="0" w:type="auto"/>
          </w:tcPr>
          <w:p w14:paraId="0F0BFEED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10 muaj</w:t>
            </w:r>
          </w:p>
        </w:tc>
        <w:tc>
          <w:tcPr>
            <w:tcW w:w="0" w:type="auto"/>
          </w:tcPr>
          <w:p w14:paraId="0F0BFEEE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6 orë</w:t>
            </w:r>
          </w:p>
        </w:tc>
        <w:tc>
          <w:tcPr>
            <w:tcW w:w="0" w:type="auto"/>
          </w:tcPr>
          <w:p w14:paraId="0F0BFEEF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F0BFEF0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Arsim i detyruar</w:t>
            </w:r>
          </w:p>
        </w:tc>
      </w:tr>
      <w:tr w:rsidR="00B27C81" w:rsidRPr="00FE3D7C" w14:paraId="0F0BFEF9" w14:textId="77777777" w:rsidTr="00FE3D7C">
        <w:trPr>
          <w:trHeight w:val="20"/>
          <w:jc w:val="center"/>
        </w:trPr>
        <w:tc>
          <w:tcPr>
            <w:tcW w:w="0" w:type="auto"/>
          </w:tcPr>
          <w:p w14:paraId="0F0BFEF2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Sektori i Protokollit dhe Arkivës</w:t>
            </w:r>
          </w:p>
        </w:tc>
        <w:tc>
          <w:tcPr>
            <w:tcW w:w="0" w:type="auto"/>
          </w:tcPr>
          <w:p w14:paraId="0F0BFEF3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0" w:type="auto"/>
          </w:tcPr>
          <w:p w14:paraId="0F0BFEF4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IV-2</w:t>
            </w:r>
          </w:p>
        </w:tc>
        <w:tc>
          <w:tcPr>
            <w:tcW w:w="0" w:type="auto"/>
          </w:tcPr>
          <w:p w14:paraId="0F0BFEF5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6 muaj</w:t>
            </w:r>
          </w:p>
        </w:tc>
        <w:tc>
          <w:tcPr>
            <w:tcW w:w="0" w:type="auto"/>
          </w:tcPr>
          <w:p w14:paraId="0F0BFEF6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8 orë</w:t>
            </w:r>
          </w:p>
        </w:tc>
        <w:tc>
          <w:tcPr>
            <w:tcW w:w="0" w:type="auto"/>
          </w:tcPr>
          <w:p w14:paraId="0F0BFEF7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0F0BFEF8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Arsim i lartë</w:t>
            </w:r>
          </w:p>
        </w:tc>
      </w:tr>
      <w:tr w:rsidR="00B27C81" w:rsidRPr="00FE3D7C" w14:paraId="0F0BFF01" w14:textId="77777777" w:rsidTr="00FE3D7C">
        <w:trPr>
          <w:trHeight w:val="20"/>
          <w:jc w:val="center"/>
        </w:trPr>
        <w:tc>
          <w:tcPr>
            <w:tcW w:w="0" w:type="auto"/>
          </w:tcPr>
          <w:p w14:paraId="0F0BFEFA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Sektori i Protokollit dhe Arkivës</w:t>
            </w:r>
          </w:p>
        </w:tc>
        <w:tc>
          <w:tcPr>
            <w:tcW w:w="0" w:type="auto"/>
          </w:tcPr>
          <w:p w14:paraId="0F0BFEFB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Operator</w:t>
            </w:r>
          </w:p>
        </w:tc>
        <w:tc>
          <w:tcPr>
            <w:tcW w:w="0" w:type="auto"/>
          </w:tcPr>
          <w:p w14:paraId="0F0BFEFC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V</w:t>
            </w:r>
          </w:p>
        </w:tc>
        <w:tc>
          <w:tcPr>
            <w:tcW w:w="0" w:type="auto"/>
          </w:tcPr>
          <w:p w14:paraId="0F0BFEFD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6 muaj</w:t>
            </w:r>
          </w:p>
        </w:tc>
        <w:tc>
          <w:tcPr>
            <w:tcW w:w="0" w:type="auto"/>
          </w:tcPr>
          <w:p w14:paraId="0F0BFEFE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8 orë</w:t>
            </w:r>
          </w:p>
        </w:tc>
        <w:tc>
          <w:tcPr>
            <w:tcW w:w="0" w:type="auto"/>
          </w:tcPr>
          <w:p w14:paraId="0F0BFEFF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0F0BFF00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Arsim i mesëm</w:t>
            </w:r>
          </w:p>
        </w:tc>
      </w:tr>
      <w:tr w:rsidR="00B27C81" w:rsidRPr="00FE3D7C" w14:paraId="0F0BFF04" w14:textId="77777777" w:rsidTr="00FE3D7C">
        <w:trPr>
          <w:trHeight w:val="20"/>
          <w:jc w:val="center"/>
        </w:trPr>
        <w:tc>
          <w:tcPr>
            <w:tcW w:w="0" w:type="auto"/>
          </w:tcPr>
          <w:p w14:paraId="0F0BFF02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gridSpan w:val="6"/>
          </w:tcPr>
          <w:p w14:paraId="0F0BFF03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Cs/>
                <w:sz w:val="20"/>
                <w:szCs w:val="20"/>
              </w:rPr>
              <w:t>DREJTORIA E LOGJISTIKËS</w:t>
            </w:r>
          </w:p>
        </w:tc>
      </w:tr>
      <w:tr w:rsidR="00B27C81" w:rsidRPr="00FE3D7C" w14:paraId="0F0BFF0C" w14:textId="77777777" w:rsidTr="00FE3D7C">
        <w:trPr>
          <w:trHeight w:val="20"/>
          <w:jc w:val="center"/>
        </w:trPr>
        <w:tc>
          <w:tcPr>
            <w:tcW w:w="0" w:type="auto"/>
          </w:tcPr>
          <w:p w14:paraId="0F0BFF05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Sektori i Koordinimit për Logjistikën Zgjedhore</w:t>
            </w:r>
          </w:p>
        </w:tc>
        <w:tc>
          <w:tcPr>
            <w:tcW w:w="0" w:type="auto"/>
          </w:tcPr>
          <w:p w14:paraId="0F0BFF06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0" w:type="auto"/>
          </w:tcPr>
          <w:p w14:paraId="0F0BFF07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IV-2</w:t>
            </w:r>
          </w:p>
        </w:tc>
        <w:tc>
          <w:tcPr>
            <w:tcW w:w="0" w:type="auto"/>
          </w:tcPr>
          <w:p w14:paraId="0F0BFF08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2 muaj</w:t>
            </w:r>
          </w:p>
        </w:tc>
        <w:tc>
          <w:tcPr>
            <w:tcW w:w="0" w:type="auto"/>
          </w:tcPr>
          <w:p w14:paraId="0F0BFF09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8 orë</w:t>
            </w:r>
          </w:p>
        </w:tc>
        <w:tc>
          <w:tcPr>
            <w:tcW w:w="0" w:type="auto"/>
          </w:tcPr>
          <w:p w14:paraId="0F0BFF0A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0F0BFF0B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Arsim i lartë</w:t>
            </w:r>
          </w:p>
        </w:tc>
      </w:tr>
      <w:tr w:rsidR="00B27C81" w:rsidRPr="00FE3D7C" w14:paraId="0F0BFF14" w14:textId="77777777" w:rsidTr="00FE3D7C">
        <w:trPr>
          <w:trHeight w:val="20"/>
          <w:jc w:val="center"/>
        </w:trPr>
        <w:tc>
          <w:tcPr>
            <w:tcW w:w="0" w:type="auto"/>
          </w:tcPr>
          <w:p w14:paraId="0F0BFF0D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Sektori i Koordinimit për Logjistikën Zgjedhore</w:t>
            </w:r>
          </w:p>
        </w:tc>
        <w:tc>
          <w:tcPr>
            <w:tcW w:w="0" w:type="auto"/>
          </w:tcPr>
          <w:p w14:paraId="0F0BFF0E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Operator</w:t>
            </w:r>
          </w:p>
        </w:tc>
        <w:tc>
          <w:tcPr>
            <w:tcW w:w="0" w:type="auto"/>
          </w:tcPr>
          <w:p w14:paraId="0F0BFF0F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V</w:t>
            </w:r>
          </w:p>
        </w:tc>
        <w:tc>
          <w:tcPr>
            <w:tcW w:w="0" w:type="auto"/>
          </w:tcPr>
          <w:p w14:paraId="0F0BFF10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2 muaj</w:t>
            </w:r>
          </w:p>
        </w:tc>
        <w:tc>
          <w:tcPr>
            <w:tcW w:w="0" w:type="auto"/>
          </w:tcPr>
          <w:p w14:paraId="0F0BFF11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8 orë</w:t>
            </w:r>
          </w:p>
        </w:tc>
        <w:tc>
          <w:tcPr>
            <w:tcW w:w="0" w:type="auto"/>
          </w:tcPr>
          <w:p w14:paraId="0F0BFF12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F0BFF13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Arsim i mesëm</w:t>
            </w:r>
          </w:p>
        </w:tc>
      </w:tr>
      <w:tr w:rsidR="00B27C81" w:rsidRPr="00FE3D7C" w14:paraId="0F0BFF1C" w14:textId="77777777" w:rsidTr="00FE3D7C">
        <w:trPr>
          <w:trHeight w:val="20"/>
          <w:jc w:val="center"/>
        </w:trPr>
        <w:tc>
          <w:tcPr>
            <w:tcW w:w="0" w:type="auto"/>
          </w:tcPr>
          <w:p w14:paraId="0F0BFF15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Sektori i Koordinimit për Logjistikën Zgjedhore</w:t>
            </w:r>
          </w:p>
        </w:tc>
        <w:tc>
          <w:tcPr>
            <w:tcW w:w="0" w:type="auto"/>
          </w:tcPr>
          <w:p w14:paraId="0F0BFF16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Punëtor</w:t>
            </w:r>
          </w:p>
        </w:tc>
        <w:tc>
          <w:tcPr>
            <w:tcW w:w="0" w:type="auto"/>
          </w:tcPr>
          <w:p w14:paraId="0F0BFF17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III</w:t>
            </w:r>
          </w:p>
        </w:tc>
        <w:tc>
          <w:tcPr>
            <w:tcW w:w="0" w:type="auto"/>
          </w:tcPr>
          <w:p w14:paraId="0F0BFF18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2 muaj</w:t>
            </w:r>
          </w:p>
        </w:tc>
        <w:tc>
          <w:tcPr>
            <w:tcW w:w="0" w:type="auto"/>
          </w:tcPr>
          <w:p w14:paraId="0F0BFF19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8 orë</w:t>
            </w:r>
          </w:p>
        </w:tc>
        <w:tc>
          <w:tcPr>
            <w:tcW w:w="0" w:type="auto"/>
          </w:tcPr>
          <w:p w14:paraId="0F0BFF1A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14:paraId="0F0BFF1B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Arsim i detyruar</w:t>
            </w:r>
          </w:p>
        </w:tc>
      </w:tr>
      <w:tr w:rsidR="00B27C81" w:rsidRPr="00FE3D7C" w14:paraId="0F0BFF24" w14:textId="77777777" w:rsidTr="00FE3D7C">
        <w:trPr>
          <w:trHeight w:val="20"/>
          <w:jc w:val="center"/>
        </w:trPr>
        <w:tc>
          <w:tcPr>
            <w:tcW w:w="0" w:type="auto"/>
          </w:tcPr>
          <w:p w14:paraId="0F0BFF1D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Sektori i Koordinimit për Logjistikën Zgjedhore</w:t>
            </w:r>
          </w:p>
        </w:tc>
        <w:tc>
          <w:tcPr>
            <w:tcW w:w="0" w:type="auto"/>
          </w:tcPr>
          <w:p w14:paraId="0F0BFF1E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Punëtor</w:t>
            </w:r>
          </w:p>
        </w:tc>
        <w:tc>
          <w:tcPr>
            <w:tcW w:w="0" w:type="auto"/>
          </w:tcPr>
          <w:p w14:paraId="0F0BFF1F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III</w:t>
            </w:r>
          </w:p>
        </w:tc>
        <w:tc>
          <w:tcPr>
            <w:tcW w:w="0" w:type="auto"/>
          </w:tcPr>
          <w:p w14:paraId="0F0BFF20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6 muaj</w:t>
            </w:r>
          </w:p>
        </w:tc>
        <w:tc>
          <w:tcPr>
            <w:tcW w:w="0" w:type="auto"/>
          </w:tcPr>
          <w:p w14:paraId="0F0BFF21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8 orë</w:t>
            </w:r>
          </w:p>
        </w:tc>
        <w:tc>
          <w:tcPr>
            <w:tcW w:w="0" w:type="auto"/>
          </w:tcPr>
          <w:p w14:paraId="0F0BFF22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0F0BFF23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Arsim i detyruar</w:t>
            </w:r>
          </w:p>
        </w:tc>
      </w:tr>
      <w:tr w:rsidR="00B27C81" w:rsidRPr="00FE3D7C" w14:paraId="0F0BFF2C" w14:textId="77777777" w:rsidTr="00FE3D7C">
        <w:trPr>
          <w:trHeight w:val="20"/>
          <w:jc w:val="center"/>
        </w:trPr>
        <w:tc>
          <w:tcPr>
            <w:tcW w:w="0" w:type="auto"/>
          </w:tcPr>
          <w:p w14:paraId="0F0BFF25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Sektori i Koordinimit për Logjistikën Zgjedhore</w:t>
            </w:r>
          </w:p>
        </w:tc>
        <w:tc>
          <w:tcPr>
            <w:tcW w:w="0" w:type="auto"/>
          </w:tcPr>
          <w:p w14:paraId="0F0BFF26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Punonjës Pastrimi</w:t>
            </w:r>
          </w:p>
        </w:tc>
        <w:tc>
          <w:tcPr>
            <w:tcW w:w="0" w:type="auto"/>
          </w:tcPr>
          <w:p w14:paraId="0F0BFF27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14:paraId="0F0BFF28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2 muaj</w:t>
            </w:r>
          </w:p>
        </w:tc>
        <w:tc>
          <w:tcPr>
            <w:tcW w:w="0" w:type="auto"/>
          </w:tcPr>
          <w:p w14:paraId="0F0BFF29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8 orë</w:t>
            </w:r>
          </w:p>
        </w:tc>
        <w:tc>
          <w:tcPr>
            <w:tcW w:w="0" w:type="auto"/>
          </w:tcPr>
          <w:p w14:paraId="0F0BFF2A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0F0BFF2B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  <w:r w:rsidRPr="00FE3D7C">
              <w:rPr>
                <w:rFonts w:ascii="Garamond" w:hAnsi="Garamond"/>
                <w:sz w:val="20"/>
                <w:szCs w:val="20"/>
              </w:rPr>
              <w:t>Arsim i detyruar</w:t>
            </w:r>
          </w:p>
        </w:tc>
      </w:tr>
      <w:tr w:rsidR="00B27C81" w:rsidRPr="00FE3D7C" w14:paraId="0F0BFF34" w14:textId="77777777" w:rsidTr="00FE3D7C">
        <w:trPr>
          <w:trHeight w:val="20"/>
          <w:jc w:val="center"/>
        </w:trPr>
        <w:tc>
          <w:tcPr>
            <w:tcW w:w="0" w:type="auto"/>
          </w:tcPr>
          <w:p w14:paraId="0F0BFF2D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0" w:type="auto"/>
          </w:tcPr>
          <w:p w14:paraId="0F0BFF2E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</w:tcPr>
          <w:p w14:paraId="0F0BFF2F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</w:tcPr>
          <w:p w14:paraId="0F0BFF30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</w:tcPr>
          <w:p w14:paraId="0F0BFF31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</w:tcPr>
          <w:p w14:paraId="0F0BFF32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FE3D7C">
              <w:rPr>
                <w:rFonts w:ascii="Garamond" w:hAnsi="Garamond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0" w:type="auto"/>
          </w:tcPr>
          <w:p w14:paraId="0F0BFF33" w14:textId="77777777" w:rsidR="00B27C81" w:rsidRPr="00FE3D7C" w:rsidRDefault="00B27C81" w:rsidP="004C793B">
            <w:pPr>
              <w:pStyle w:val="NoSpacing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0F0BFF35" w14:textId="77777777" w:rsidR="00B27C81" w:rsidRPr="00FE3D7C" w:rsidRDefault="00B27C81" w:rsidP="00B27C81">
      <w:pPr>
        <w:rPr>
          <w:szCs w:val="24"/>
        </w:rPr>
      </w:pPr>
    </w:p>
    <w:p w14:paraId="0F0BFF37" w14:textId="77777777" w:rsidR="00CE5517" w:rsidRPr="00FE3D7C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CE5517" w:rsidRPr="00FE3D7C" w:rsidSect="00C02B3E"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53175" w14:textId="77777777" w:rsidR="00565808" w:rsidRDefault="00565808" w:rsidP="00420682">
      <w:pPr>
        <w:spacing w:after="0" w:line="240" w:lineRule="auto"/>
      </w:pPr>
      <w:r>
        <w:separator/>
      </w:r>
    </w:p>
  </w:endnote>
  <w:endnote w:type="continuationSeparator" w:id="0">
    <w:p w14:paraId="60DA3E31" w14:textId="77777777" w:rsidR="00565808" w:rsidRDefault="00565808" w:rsidP="00420682">
      <w:pPr>
        <w:spacing w:after="0" w:line="240" w:lineRule="auto"/>
      </w:pPr>
      <w:r>
        <w:continuationSeparator/>
      </w:r>
    </w:p>
  </w:endnote>
  <w:endnote w:type="continuationNotice" w:id="1">
    <w:p w14:paraId="6245CDAF" w14:textId="77777777" w:rsidR="00565808" w:rsidRDefault="005658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84C056" w14:textId="77777777" w:rsidR="00565808" w:rsidRDefault="00565808" w:rsidP="00420682">
      <w:pPr>
        <w:spacing w:after="0" w:line="240" w:lineRule="auto"/>
      </w:pPr>
      <w:r>
        <w:separator/>
      </w:r>
    </w:p>
  </w:footnote>
  <w:footnote w:type="continuationSeparator" w:id="0">
    <w:p w14:paraId="2EC3B63B" w14:textId="77777777" w:rsidR="00565808" w:rsidRDefault="00565808" w:rsidP="00420682">
      <w:pPr>
        <w:spacing w:after="0" w:line="240" w:lineRule="auto"/>
      </w:pPr>
      <w:r>
        <w:continuationSeparator/>
      </w:r>
    </w:p>
  </w:footnote>
  <w:footnote w:type="continuationNotice" w:id="1">
    <w:p w14:paraId="28077075" w14:textId="77777777" w:rsidR="00565808" w:rsidRDefault="005658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0CF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4604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19E1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C793B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0937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5808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02AB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54FD2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B68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E71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3E1"/>
    <w:rsid w:val="007F2AAA"/>
    <w:rsid w:val="007F3B8B"/>
    <w:rsid w:val="007F46B2"/>
    <w:rsid w:val="007F497F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34985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05E4"/>
    <w:rsid w:val="00A7382D"/>
    <w:rsid w:val="00A75385"/>
    <w:rsid w:val="00A7761C"/>
    <w:rsid w:val="00A96486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27C81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7889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B7992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C6C"/>
    <w:rsid w:val="00EE7E5D"/>
    <w:rsid w:val="00EF4CCD"/>
    <w:rsid w:val="00EF7E55"/>
    <w:rsid w:val="00F03AA2"/>
    <w:rsid w:val="00F03F03"/>
    <w:rsid w:val="00F06932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E3D7C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BFE9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link w:val="NoSpacingChar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customStyle="1" w:styleId="NoSpacingChar">
    <w:name w:val="No Spacing Char"/>
    <w:link w:val="NoSpacing"/>
    <w:uiPriority w:val="1"/>
    <w:rsid w:val="00B27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6B5693F8C6457B9120EDFBE50041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2026-03-03T13:12:54Z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miratimin e strukturës, organikës dhe klasifikimit të pagave të personelit me kohë jo të plotë pune të Komisionit Qendror të Zgjedhjeve, që rekrutohet për përpunimin e materialeve zgjedhore</Titulli>
    <Modifikuesi xmlns="0e656187-b300-4fb0-8bf4-3a50f872073c">Fjora.Cahani</Modifikuesi>
    <Nr_x002e__x0020_prot_x0020_QBZ xmlns="0e656187-b300-4fb0-8bf4-3a50f872073c">443/1</Nr_x002e__x0020_prot_x0020_QBZ>
    <Data_x0020_e_x0020_Modifikimit xmlns="0e656187-b300-4fb0-8bf4-3a50f872073c">2026-03-04T09:48:32Z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6B5693F8C6457B9120EDFBE50041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116F1-AF22-4BD8-922B-4D84B5198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A39A6A-E7DA-4E5F-B7D6-698B5B080E52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F148FDF-67E4-454C-9BFF-9C93A67E73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027B3A-364B-46B6-AE2D-D8FBC8E265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1351D4-9C2B-45DC-B2CE-1E3DC9DB7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D3E758-924E-40F9-A887-589567CBA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klasifikimit të pagave të personelit me kohë jo të plotë pune të Komisionit Qendror të Zgjedhjeve, që rekrutohet për përpunimin e materialeve zgjedhore</vt:lpstr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klasifikimit të pagave të personelit me kohë jo të plotë pune të Komisionit Qendror të Zgjedhjeve, që rekrutohet për përpunimin e materialeve zgjedhore</dc:title>
  <dc:creator>gazmend.hanku</dc:creator>
  <cp:lastModifiedBy>Amarilda Muja</cp:lastModifiedBy>
  <cp:revision>7</cp:revision>
  <cp:lastPrinted>2026-02-24T08:57:00Z</cp:lastPrinted>
  <dcterms:created xsi:type="dcterms:W3CDTF">2026-03-02T12:14:00Z</dcterms:created>
  <dcterms:modified xsi:type="dcterms:W3CDTF">2026-03-04T09:18:00Z</dcterms:modified>
</cp:coreProperties>
</file>