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44838" w14:textId="77777777" w:rsidR="00420682" w:rsidRPr="0042358D" w:rsidRDefault="00C97389" w:rsidP="0042358D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42358D">
        <w:rPr>
          <w:rFonts w:ascii="Garamond" w:hAnsi="Garamond" w:cs="Arial"/>
          <w:b/>
          <w:sz w:val="24"/>
          <w:szCs w:val="24"/>
        </w:rPr>
        <w:t xml:space="preserve">VENDIM </w:t>
      </w:r>
    </w:p>
    <w:p w14:paraId="6C73D430" w14:textId="48BB769C" w:rsidR="00024790" w:rsidRPr="0042358D" w:rsidRDefault="002009A1" w:rsidP="0042358D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42358D">
        <w:rPr>
          <w:rFonts w:ascii="Garamond" w:hAnsi="Garamond" w:cs="Arial"/>
          <w:b/>
          <w:sz w:val="24"/>
          <w:szCs w:val="24"/>
        </w:rPr>
        <w:t>Nr.</w:t>
      </w:r>
      <w:r w:rsidR="00F62A46" w:rsidRPr="0042358D">
        <w:rPr>
          <w:rFonts w:ascii="Garamond" w:hAnsi="Garamond" w:cs="Arial"/>
          <w:b/>
          <w:sz w:val="24"/>
          <w:szCs w:val="24"/>
        </w:rPr>
        <w:t xml:space="preserve"> </w:t>
      </w:r>
      <w:r w:rsidR="00476172" w:rsidRPr="0042358D">
        <w:rPr>
          <w:rFonts w:ascii="Garamond" w:hAnsi="Garamond" w:cs="Arial"/>
          <w:b/>
          <w:sz w:val="24"/>
          <w:szCs w:val="24"/>
        </w:rPr>
        <w:t>80</w:t>
      </w:r>
      <w:r w:rsidR="007748A2" w:rsidRPr="0042358D">
        <w:rPr>
          <w:rFonts w:ascii="Garamond" w:hAnsi="Garamond" w:cs="Arial"/>
          <w:b/>
          <w:sz w:val="24"/>
          <w:szCs w:val="24"/>
        </w:rPr>
        <w:t>/202</w:t>
      </w:r>
      <w:r w:rsidR="00732D70" w:rsidRPr="0042358D">
        <w:rPr>
          <w:rFonts w:ascii="Garamond" w:hAnsi="Garamond" w:cs="Arial"/>
          <w:b/>
          <w:sz w:val="24"/>
          <w:szCs w:val="24"/>
        </w:rPr>
        <w:t>6</w:t>
      </w:r>
      <w:r w:rsidRPr="0042358D">
        <w:rPr>
          <w:rFonts w:ascii="Garamond" w:hAnsi="Garamond" w:cs="Arial"/>
          <w:b/>
          <w:sz w:val="24"/>
          <w:szCs w:val="24"/>
        </w:rPr>
        <w:t xml:space="preserve"> </w:t>
      </w:r>
    </w:p>
    <w:p w14:paraId="32A03245" w14:textId="77777777" w:rsidR="00BA6BF5" w:rsidRPr="0042358D" w:rsidRDefault="00BA6BF5" w:rsidP="0042358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5A35223B" w14:textId="4D77B27B" w:rsidR="001C2BD9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42358D">
        <w:rPr>
          <w:rFonts w:ascii="Garamond" w:hAnsi="Garamond" w:cs="Arial"/>
          <w:b/>
          <w:bCs/>
          <w:sz w:val="24"/>
          <w:szCs w:val="24"/>
        </w:rPr>
        <w:t>PËR MIRATIMIN E STRUKTURËS, ORGANIKËS DHE KATEGORIZIMIT</w:t>
      </w:r>
    </w:p>
    <w:p w14:paraId="16CE907D" w14:textId="77777777" w:rsidR="00D50194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42358D">
        <w:rPr>
          <w:rFonts w:ascii="Garamond" w:hAnsi="Garamond" w:cs="Arial"/>
          <w:b/>
          <w:bCs/>
          <w:sz w:val="24"/>
          <w:szCs w:val="24"/>
        </w:rPr>
        <w:t xml:space="preserve">TË POZICIONEVE TË PUNËS SË ENTIT RREGULLATOR TË SEKTORIT </w:t>
      </w:r>
    </w:p>
    <w:p w14:paraId="7A278838" w14:textId="77777777" w:rsidR="00D50194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42358D">
        <w:rPr>
          <w:rFonts w:ascii="Garamond" w:hAnsi="Garamond" w:cs="Arial"/>
          <w:b/>
          <w:bCs/>
          <w:sz w:val="24"/>
          <w:szCs w:val="24"/>
        </w:rPr>
        <w:t xml:space="preserve">TË FURNIZIMIT ME UJË DHE LARGIMIT E PËRPUNIMIT </w:t>
      </w:r>
    </w:p>
    <w:p w14:paraId="436F0BDF" w14:textId="0D89CA6E" w:rsidR="001C2BD9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b/>
          <w:bCs/>
          <w:sz w:val="24"/>
          <w:szCs w:val="24"/>
        </w:rPr>
      </w:pPr>
      <w:r w:rsidRPr="0042358D">
        <w:rPr>
          <w:rFonts w:ascii="Garamond" w:hAnsi="Garamond" w:cs="Arial"/>
          <w:b/>
          <w:bCs/>
          <w:sz w:val="24"/>
          <w:szCs w:val="24"/>
        </w:rPr>
        <w:t>TË UJËRAVE TË NDOTURA (ERRU)</w:t>
      </w:r>
    </w:p>
    <w:p w14:paraId="7CC463F5" w14:textId="77777777" w:rsidR="001C2BD9" w:rsidRPr="0042358D" w:rsidRDefault="001C2BD9" w:rsidP="0042358D">
      <w:pPr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153BA598" w14:textId="07A0EE29" w:rsidR="001C2BD9" w:rsidRPr="0042358D" w:rsidRDefault="001C2BD9" w:rsidP="0042358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42358D">
        <w:rPr>
          <w:rFonts w:ascii="Garamond" w:hAnsi="Garamond" w:cs="Arial"/>
          <w:sz w:val="24"/>
          <w:szCs w:val="24"/>
        </w:rPr>
        <w:t>Në mbështetje të nenit 78 të Kushtetutës</w:t>
      </w:r>
      <w:r w:rsidR="009C1B9F">
        <w:rPr>
          <w:rFonts w:ascii="Garamond" w:hAnsi="Garamond" w:cs="Arial"/>
          <w:sz w:val="24"/>
          <w:szCs w:val="24"/>
        </w:rPr>
        <w:t>;</w:t>
      </w:r>
      <w:r w:rsidRPr="0042358D">
        <w:rPr>
          <w:rFonts w:ascii="Garamond" w:hAnsi="Garamond" w:cs="Arial"/>
          <w:sz w:val="24"/>
          <w:szCs w:val="24"/>
        </w:rPr>
        <w:t xml:space="preserve"> të neneve 9, pika 2</w:t>
      </w:r>
      <w:r w:rsidR="00D50194" w:rsidRPr="0042358D">
        <w:rPr>
          <w:rFonts w:ascii="Garamond" w:hAnsi="Garamond" w:cs="Arial"/>
          <w:sz w:val="24"/>
          <w:szCs w:val="24"/>
        </w:rPr>
        <w:t>,</w:t>
      </w:r>
      <w:r w:rsidRPr="0042358D">
        <w:rPr>
          <w:rFonts w:ascii="Garamond" w:hAnsi="Garamond" w:cs="Arial"/>
          <w:sz w:val="24"/>
          <w:szCs w:val="24"/>
        </w:rPr>
        <w:t xml:space="preserve"> dhe 10, pika 1, të ligjit nr. 9584, datë 17.7.2006, “Për pagat, shpërblimet dhe strukturat e institucioneve të pavarura kushtetuese dhe të institucioneve të tjera të pavarura, të krijuara me ligj”, të ndryshuar</w:t>
      </w:r>
      <w:r w:rsidR="009C1B9F">
        <w:rPr>
          <w:rFonts w:ascii="Garamond" w:hAnsi="Garamond" w:cs="Arial"/>
          <w:sz w:val="24"/>
          <w:szCs w:val="24"/>
        </w:rPr>
        <w:t>;</w:t>
      </w:r>
      <w:r w:rsidRPr="0042358D">
        <w:rPr>
          <w:rFonts w:ascii="Garamond" w:hAnsi="Garamond" w:cs="Arial"/>
          <w:sz w:val="24"/>
          <w:szCs w:val="24"/>
        </w:rPr>
        <w:t xml:space="preserve"> si dhe të nenit 9</w:t>
      </w:r>
      <w:r w:rsidR="00D50194" w:rsidRPr="0042358D">
        <w:rPr>
          <w:rFonts w:ascii="Garamond" w:hAnsi="Garamond" w:cs="Arial"/>
          <w:sz w:val="24"/>
          <w:szCs w:val="24"/>
        </w:rPr>
        <w:t>,</w:t>
      </w:r>
      <w:r w:rsidRPr="0042358D">
        <w:rPr>
          <w:rFonts w:ascii="Garamond" w:hAnsi="Garamond" w:cs="Arial"/>
          <w:sz w:val="24"/>
          <w:szCs w:val="24"/>
        </w:rPr>
        <w:t xml:space="preserve"> pika 1</w:t>
      </w:r>
      <w:r w:rsidR="00D50194" w:rsidRPr="0042358D">
        <w:rPr>
          <w:rFonts w:ascii="Garamond" w:hAnsi="Garamond" w:cs="Arial"/>
          <w:sz w:val="24"/>
          <w:szCs w:val="24"/>
        </w:rPr>
        <w:t>,</w:t>
      </w:r>
      <w:r w:rsidRPr="0042358D">
        <w:rPr>
          <w:rFonts w:ascii="Garamond" w:hAnsi="Garamond" w:cs="Arial"/>
          <w:sz w:val="24"/>
          <w:szCs w:val="24"/>
        </w:rPr>
        <w:t xml:space="preserve"> të ligjit nr. 8102</w:t>
      </w:r>
      <w:r w:rsidR="00D50194" w:rsidRPr="0042358D">
        <w:rPr>
          <w:rFonts w:ascii="Garamond" w:hAnsi="Garamond" w:cs="Arial"/>
          <w:sz w:val="24"/>
          <w:szCs w:val="24"/>
        </w:rPr>
        <w:t>,</w:t>
      </w:r>
      <w:r w:rsidRPr="0042358D">
        <w:rPr>
          <w:rFonts w:ascii="Garamond" w:hAnsi="Garamond" w:cs="Arial"/>
          <w:sz w:val="24"/>
          <w:szCs w:val="24"/>
        </w:rPr>
        <w:t xml:space="preserve"> datë 28.3.1996</w:t>
      </w:r>
      <w:r w:rsidR="00D50194" w:rsidRPr="0042358D">
        <w:rPr>
          <w:rFonts w:ascii="Garamond" w:hAnsi="Garamond" w:cs="Arial"/>
          <w:sz w:val="24"/>
          <w:szCs w:val="24"/>
        </w:rPr>
        <w:t xml:space="preserve">, </w:t>
      </w:r>
      <w:r w:rsidRPr="0042358D">
        <w:rPr>
          <w:rFonts w:ascii="Garamond" w:hAnsi="Garamond" w:cs="Arial"/>
          <w:sz w:val="24"/>
          <w:szCs w:val="24"/>
        </w:rPr>
        <w:t>“Për kuadrin rregullator të sektorit të furnizimit me ujë dhe të largimit e përpunimit të ujërave të ndotura”</w:t>
      </w:r>
      <w:r w:rsidR="000048DA" w:rsidRPr="0042358D">
        <w:rPr>
          <w:rFonts w:ascii="Garamond" w:hAnsi="Garamond" w:cs="Arial"/>
          <w:sz w:val="24"/>
          <w:szCs w:val="24"/>
        </w:rPr>
        <w:t>,</w:t>
      </w:r>
      <w:r w:rsidRPr="0042358D">
        <w:rPr>
          <w:rFonts w:ascii="Garamond" w:hAnsi="Garamond" w:cs="Arial"/>
          <w:sz w:val="24"/>
          <w:szCs w:val="24"/>
        </w:rPr>
        <w:t xml:space="preserve"> i ndryshuar, me propozimin </w:t>
      </w:r>
      <w:r w:rsidR="000048DA" w:rsidRPr="0042358D">
        <w:rPr>
          <w:rFonts w:ascii="Garamond" w:hAnsi="Garamond" w:cs="Arial"/>
          <w:sz w:val="24"/>
          <w:szCs w:val="24"/>
        </w:rPr>
        <w:t>e</w:t>
      </w:r>
      <w:r w:rsidRPr="0042358D">
        <w:rPr>
          <w:rFonts w:ascii="Garamond" w:hAnsi="Garamond" w:cs="Arial"/>
          <w:sz w:val="24"/>
          <w:szCs w:val="24"/>
        </w:rPr>
        <w:t xml:space="preserve"> Entit Rregullator të Sektorit të Furnizimit me Ujë dhe Largimit e Përpunimit të Ujërave të Ndotura (ERRU),</w:t>
      </w:r>
    </w:p>
    <w:p w14:paraId="0A36E411" w14:textId="77777777" w:rsidR="001C2BD9" w:rsidRPr="0042358D" w:rsidRDefault="001C2BD9" w:rsidP="0042358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</w:p>
    <w:p w14:paraId="76D80350" w14:textId="01BB0671" w:rsidR="001C2BD9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42358D">
        <w:rPr>
          <w:rFonts w:ascii="Garamond" w:hAnsi="Garamond" w:cs="Arial"/>
          <w:sz w:val="24"/>
          <w:szCs w:val="24"/>
        </w:rPr>
        <w:t>KUVENDI</w:t>
      </w:r>
    </w:p>
    <w:p w14:paraId="2F68C9A9" w14:textId="77777777" w:rsidR="001C2BD9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42358D">
        <w:rPr>
          <w:rFonts w:ascii="Garamond" w:hAnsi="Garamond" w:cs="Arial"/>
          <w:sz w:val="24"/>
          <w:szCs w:val="24"/>
        </w:rPr>
        <w:t>I REPUBLIKËS SË SHQIPËRISË</w:t>
      </w:r>
    </w:p>
    <w:p w14:paraId="2D41D102" w14:textId="77777777" w:rsidR="001C2BD9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</w:p>
    <w:p w14:paraId="50FC01E2" w14:textId="6C326304" w:rsidR="001C2BD9" w:rsidRPr="0042358D" w:rsidRDefault="001C2BD9" w:rsidP="0042358D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42358D">
        <w:rPr>
          <w:rFonts w:ascii="Garamond" w:hAnsi="Garamond" w:cs="Arial"/>
          <w:sz w:val="24"/>
          <w:szCs w:val="24"/>
        </w:rPr>
        <w:t>VENDOSI:</w:t>
      </w:r>
    </w:p>
    <w:p w14:paraId="6DB55AF1" w14:textId="77777777" w:rsidR="002700C4" w:rsidRDefault="002700C4" w:rsidP="002700C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488B74A" w14:textId="77777777" w:rsidR="002700C4" w:rsidRDefault="002700C4" w:rsidP="002700C4">
      <w:pPr>
        <w:spacing w:after="0" w:line="240" w:lineRule="auto"/>
        <w:ind w:firstLine="288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1. </w:t>
      </w:r>
      <w:r w:rsidR="001C2BD9" w:rsidRPr="002700C4">
        <w:rPr>
          <w:rFonts w:ascii="Garamond" w:hAnsi="Garamond" w:cs="Arial"/>
          <w:sz w:val="24"/>
          <w:szCs w:val="24"/>
        </w:rPr>
        <w:t>Miratimin e strukturës, organikës dhe kategorizimit të pozicioneve të punës së Entit Rregullator të Sektorit të F</w:t>
      </w:r>
      <w:r w:rsidR="009C1B9F" w:rsidRPr="002700C4">
        <w:rPr>
          <w:rFonts w:ascii="Garamond" w:hAnsi="Garamond" w:cs="Arial"/>
          <w:sz w:val="24"/>
          <w:szCs w:val="24"/>
        </w:rPr>
        <w:t xml:space="preserve">urnizimit me Ujë dhe Largimit </w:t>
      </w:r>
      <w:r w:rsidR="00E1625A" w:rsidRPr="002700C4">
        <w:rPr>
          <w:rFonts w:ascii="Garamond" w:hAnsi="Garamond" w:cs="Arial"/>
          <w:sz w:val="24"/>
          <w:szCs w:val="24"/>
        </w:rPr>
        <w:t>e</w:t>
      </w:r>
      <w:r w:rsidR="001C2BD9" w:rsidRPr="002700C4">
        <w:rPr>
          <w:rFonts w:ascii="Garamond" w:hAnsi="Garamond" w:cs="Arial"/>
          <w:sz w:val="24"/>
          <w:szCs w:val="24"/>
        </w:rPr>
        <w:t xml:space="preserve"> Përpunimit të Ujërave të Ndotura (ERRU)</w:t>
      </w:r>
      <w:r w:rsidR="009C1B9F" w:rsidRPr="002700C4">
        <w:rPr>
          <w:rFonts w:ascii="Garamond" w:hAnsi="Garamond" w:cs="Arial"/>
          <w:sz w:val="24"/>
          <w:szCs w:val="24"/>
        </w:rPr>
        <w:t>,</w:t>
      </w:r>
      <w:r w:rsidR="001C2BD9" w:rsidRPr="002700C4">
        <w:rPr>
          <w:rFonts w:ascii="Garamond" w:hAnsi="Garamond" w:cs="Arial"/>
          <w:sz w:val="24"/>
          <w:szCs w:val="24"/>
        </w:rPr>
        <w:t xml:space="preserve"> sipas lidhje</w:t>
      </w:r>
      <w:r w:rsidR="000048DA" w:rsidRPr="002700C4">
        <w:rPr>
          <w:rFonts w:ascii="Garamond" w:hAnsi="Garamond" w:cs="Arial"/>
          <w:sz w:val="24"/>
          <w:szCs w:val="24"/>
        </w:rPr>
        <w:t>ve</w:t>
      </w:r>
      <w:r w:rsidR="001C2BD9" w:rsidRPr="002700C4">
        <w:rPr>
          <w:rFonts w:ascii="Garamond" w:hAnsi="Garamond" w:cs="Arial"/>
          <w:sz w:val="24"/>
          <w:szCs w:val="24"/>
        </w:rPr>
        <w:t xml:space="preserve"> nr. 1 dhe nr. 2</w:t>
      </w:r>
      <w:r w:rsidR="009C1B9F" w:rsidRPr="002700C4">
        <w:rPr>
          <w:rFonts w:ascii="Garamond" w:hAnsi="Garamond" w:cs="Arial"/>
          <w:sz w:val="24"/>
          <w:szCs w:val="24"/>
        </w:rPr>
        <w:t>,</w:t>
      </w:r>
      <w:r w:rsidR="001C2BD9" w:rsidRPr="002700C4">
        <w:rPr>
          <w:rFonts w:ascii="Garamond" w:hAnsi="Garamond" w:cs="Arial"/>
          <w:sz w:val="24"/>
          <w:szCs w:val="24"/>
        </w:rPr>
        <w:t xml:space="preserve"> që i bashkëlidhen këtij vendimi.</w:t>
      </w:r>
    </w:p>
    <w:p w14:paraId="26D6ED29" w14:textId="2F25618F" w:rsidR="001C2BD9" w:rsidRDefault="002700C4" w:rsidP="002700C4">
      <w:pPr>
        <w:spacing w:after="0" w:line="240" w:lineRule="auto"/>
        <w:ind w:firstLine="288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2. </w:t>
      </w:r>
      <w:r w:rsidR="001C2BD9" w:rsidRPr="0042358D">
        <w:rPr>
          <w:rFonts w:ascii="Garamond" w:hAnsi="Garamond" w:cs="Arial"/>
          <w:sz w:val="24"/>
          <w:szCs w:val="24"/>
        </w:rPr>
        <w:t xml:space="preserve"> Vendimi nr. 33/2022</w:t>
      </w:r>
      <w:r w:rsidR="009C1B9F">
        <w:rPr>
          <w:rFonts w:ascii="Garamond" w:hAnsi="Garamond" w:cs="Arial"/>
          <w:sz w:val="24"/>
          <w:szCs w:val="24"/>
        </w:rPr>
        <w:t>,</w:t>
      </w:r>
      <w:r w:rsidR="00FD61E0" w:rsidRPr="0042358D">
        <w:rPr>
          <w:rFonts w:ascii="Garamond" w:hAnsi="Garamond" w:cs="Arial"/>
          <w:sz w:val="24"/>
          <w:szCs w:val="24"/>
        </w:rPr>
        <w:t xml:space="preserve"> </w:t>
      </w:r>
      <w:r w:rsidR="001C2BD9" w:rsidRPr="0042358D">
        <w:rPr>
          <w:rFonts w:ascii="Garamond" w:hAnsi="Garamond" w:cs="Arial"/>
          <w:sz w:val="24"/>
          <w:szCs w:val="24"/>
        </w:rPr>
        <w:t xml:space="preserve">“Për miratimin e strukturës, organikës dhe kategorizimit të pozicioneve të punës së </w:t>
      </w:r>
      <w:r w:rsidR="00FD61E0" w:rsidRPr="0042358D">
        <w:rPr>
          <w:rFonts w:ascii="Garamond" w:hAnsi="Garamond" w:cs="Arial"/>
          <w:sz w:val="24"/>
          <w:szCs w:val="24"/>
        </w:rPr>
        <w:t>E</w:t>
      </w:r>
      <w:r w:rsidR="001C2BD9" w:rsidRPr="0042358D">
        <w:rPr>
          <w:rFonts w:ascii="Garamond" w:hAnsi="Garamond" w:cs="Arial"/>
          <w:sz w:val="24"/>
          <w:szCs w:val="24"/>
        </w:rPr>
        <w:t>ntit Rregullator të Sektorit të Furnizimit me Ujë dhe Largimit e Përpunimit të Ujërave të Ndotura (ERRU)” shfuqizohet.</w:t>
      </w:r>
    </w:p>
    <w:p w14:paraId="481C7474" w14:textId="77777777" w:rsidR="008B607F" w:rsidRPr="0042358D" w:rsidRDefault="008B607F" w:rsidP="002700C4">
      <w:pPr>
        <w:spacing w:after="0" w:line="240" w:lineRule="auto"/>
        <w:ind w:firstLine="288"/>
        <w:jc w:val="both"/>
        <w:rPr>
          <w:rFonts w:ascii="Garamond" w:hAnsi="Garamond" w:cs="Arial"/>
          <w:sz w:val="24"/>
          <w:szCs w:val="24"/>
        </w:rPr>
      </w:pPr>
      <w:bookmarkStart w:id="0" w:name="_GoBack"/>
      <w:bookmarkEnd w:id="0"/>
    </w:p>
    <w:p w14:paraId="2962328A" w14:textId="24076A58" w:rsidR="00FD61E0" w:rsidRPr="0042358D" w:rsidRDefault="001C2BD9" w:rsidP="0042358D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42358D">
        <w:rPr>
          <w:rFonts w:ascii="Garamond" w:hAnsi="Garamond" w:cs="Arial"/>
          <w:sz w:val="24"/>
          <w:szCs w:val="24"/>
        </w:rPr>
        <w:t>Ky vendim hyn në fuqi menjëherë.</w:t>
      </w:r>
    </w:p>
    <w:p w14:paraId="577F52CE" w14:textId="640D7228" w:rsidR="0042358D" w:rsidRPr="0042358D" w:rsidRDefault="0042358D" w:rsidP="0042358D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42358D">
        <w:rPr>
          <w:rFonts w:ascii="Garamond" w:hAnsi="Garamond" w:cs="Arial"/>
          <w:bCs/>
          <w:color w:val="000000" w:themeColor="text1"/>
          <w:sz w:val="24"/>
          <w:szCs w:val="24"/>
        </w:rPr>
        <w:t xml:space="preserve">KRYETAR </w:t>
      </w:r>
    </w:p>
    <w:p w14:paraId="4A988F7D" w14:textId="77777777" w:rsidR="0042358D" w:rsidRPr="0042358D" w:rsidRDefault="0042358D" w:rsidP="0042358D">
      <w:pPr>
        <w:spacing w:after="0" w:line="240" w:lineRule="auto"/>
        <w:ind w:firstLine="284"/>
        <w:jc w:val="right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proofErr w:type="spellStart"/>
      <w:r w:rsidRPr="0042358D">
        <w:rPr>
          <w:rFonts w:ascii="Garamond" w:hAnsi="Garamond" w:cs="Arial"/>
          <w:b/>
          <w:bCs/>
          <w:color w:val="000000" w:themeColor="text1"/>
          <w:sz w:val="24"/>
          <w:szCs w:val="24"/>
        </w:rPr>
        <w:t>Niko</w:t>
      </w:r>
      <w:proofErr w:type="spellEnd"/>
      <w:r w:rsidRPr="0042358D">
        <w:rPr>
          <w:rFonts w:ascii="Garamond" w:hAnsi="Garamond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2358D">
        <w:rPr>
          <w:rFonts w:ascii="Garamond" w:hAnsi="Garamond" w:cs="Arial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5684420" w14:textId="15A48222" w:rsidR="00DD7DEF" w:rsidRPr="0042358D" w:rsidRDefault="00DD7DEF" w:rsidP="0042358D">
      <w:pPr>
        <w:spacing w:after="0" w:line="240" w:lineRule="auto"/>
        <w:ind w:firstLine="284"/>
        <w:rPr>
          <w:rFonts w:ascii="Garamond" w:hAnsi="Garamond" w:cs="Arial"/>
          <w:bCs/>
          <w:sz w:val="24"/>
          <w:szCs w:val="24"/>
        </w:rPr>
      </w:pPr>
    </w:p>
    <w:p w14:paraId="4C0A4AA1" w14:textId="5624B80D" w:rsidR="00976A3C" w:rsidRDefault="00976A3C" w:rsidP="0042358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 w:rsidRPr="0042358D">
        <w:rPr>
          <w:rFonts w:ascii="Garamond" w:hAnsi="Garamond" w:cs="Arial"/>
          <w:bCs/>
          <w:sz w:val="24"/>
          <w:szCs w:val="24"/>
        </w:rPr>
        <w:t>Miratuar në datën</w:t>
      </w:r>
      <w:r w:rsidR="00FC6BDD" w:rsidRPr="0042358D">
        <w:rPr>
          <w:rFonts w:ascii="Garamond" w:hAnsi="Garamond" w:cs="Arial"/>
          <w:bCs/>
          <w:sz w:val="24"/>
          <w:szCs w:val="24"/>
        </w:rPr>
        <w:t xml:space="preserve"> </w:t>
      </w:r>
      <w:r w:rsidR="00FD61E0" w:rsidRPr="0042358D">
        <w:rPr>
          <w:rFonts w:ascii="Garamond" w:hAnsi="Garamond" w:cs="Arial"/>
          <w:bCs/>
          <w:sz w:val="24"/>
          <w:szCs w:val="24"/>
        </w:rPr>
        <w:t>8.</w:t>
      </w:r>
      <w:r w:rsidR="00CA6802" w:rsidRPr="0042358D">
        <w:rPr>
          <w:rFonts w:ascii="Garamond" w:hAnsi="Garamond" w:cs="Arial"/>
          <w:bCs/>
          <w:sz w:val="24"/>
          <w:szCs w:val="24"/>
        </w:rPr>
        <w:t>5</w:t>
      </w:r>
      <w:r w:rsidR="00FD61E0" w:rsidRPr="0042358D">
        <w:rPr>
          <w:rFonts w:ascii="Garamond" w:hAnsi="Garamond" w:cs="Arial"/>
          <w:bCs/>
          <w:sz w:val="24"/>
          <w:szCs w:val="24"/>
        </w:rPr>
        <w:t>.</w:t>
      </w:r>
      <w:r w:rsidR="007748A2" w:rsidRPr="0042358D">
        <w:rPr>
          <w:rFonts w:ascii="Garamond" w:hAnsi="Garamond" w:cs="Arial"/>
          <w:bCs/>
          <w:sz w:val="24"/>
          <w:szCs w:val="24"/>
        </w:rPr>
        <w:t>202</w:t>
      </w:r>
      <w:r w:rsidR="00732D70" w:rsidRPr="0042358D">
        <w:rPr>
          <w:rFonts w:ascii="Garamond" w:hAnsi="Garamond" w:cs="Arial"/>
          <w:bCs/>
          <w:sz w:val="24"/>
          <w:szCs w:val="24"/>
        </w:rPr>
        <w:t>6</w:t>
      </w:r>
      <w:r w:rsidR="009C1B9F">
        <w:rPr>
          <w:rFonts w:ascii="Garamond" w:hAnsi="Garamond" w:cs="Arial"/>
          <w:bCs/>
          <w:sz w:val="24"/>
          <w:szCs w:val="24"/>
        </w:rPr>
        <w:t>.</w:t>
      </w:r>
    </w:p>
    <w:p w14:paraId="6C3D1C0A" w14:textId="6365FE2D" w:rsidR="00EE5D68" w:rsidRDefault="000704EB" w:rsidP="0042358D">
      <w:pPr>
        <w:spacing w:after="0" w:line="240" w:lineRule="auto"/>
        <w:ind w:firstLine="284"/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q-AL"/>
        </w:rPr>
        <w:lastRenderedPageBreak/>
        <w:drawing>
          <wp:inline distT="0" distB="0" distL="0" distR="0" wp14:anchorId="5AD4FDBB" wp14:editId="3205323C">
            <wp:extent cx="6097270" cy="429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rganigram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8B0AA" w14:textId="51CBDC73" w:rsidR="00EE5D68" w:rsidRPr="0042358D" w:rsidRDefault="00EE5D68" w:rsidP="00EE5D68">
      <w:pPr>
        <w:spacing w:after="0" w:line="240" w:lineRule="auto"/>
        <w:jc w:val="center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4AD8B456" wp14:editId="66BED302">
            <wp:extent cx="6301861" cy="81819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qe 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403" cy="818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Cs/>
          <w:noProof/>
          <w:sz w:val="24"/>
          <w:szCs w:val="24"/>
          <w:lang w:eastAsia="sq-AL"/>
        </w:rPr>
        <w:lastRenderedPageBreak/>
        <w:drawing>
          <wp:inline distT="0" distB="0" distL="0" distR="0" wp14:anchorId="14D4F854" wp14:editId="5D5DD898">
            <wp:extent cx="6206872" cy="33909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aqe 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17" cy="340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35EF6" w14:textId="77777777" w:rsidR="004A5DEC" w:rsidRPr="007F62FB" w:rsidRDefault="004A5DEC" w:rsidP="009005BF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0"/>
        </w:rPr>
      </w:pPr>
    </w:p>
    <w:p w14:paraId="2C54EAC7" w14:textId="77777777" w:rsidR="009A2331" w:rsidRPr="007F62FB" w:rsidRDefault="009A2331" w:rsidP="009005BF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0"/>
        </w:rPr>
      </w:pPr>
    </w:p>
    <w:p w14:paraId="50BFA6F0" w14:textId="5018D310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3742C70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4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8FBA8" w14:textId="77777777" w:rsidR="00E1625A" w:rsidRDefault="00E1625A" w:rsidP="00420682">
      <w:pPr>
        <w:spacing w:after="0" w:line="240" w:lineRule="auto"/>
      </w:pPr>
      <w:r>
        <w:separator/>
      </w:r>
    </w:p>
  </w:endnote>
  <w:endnote w:type="continuationSeparator" w:id="0">
    <w:p w14:paraId="3ED982B1" w14:textId="77777777" w:rsidR="00E1625A" w:rsidRDefault="00E1625A" w:rsidP="00420682">
      <w:pPr>
        <w:spacing w:after="0" w:line="240" w:lineRule="auto"/>
      </w:pPr>
      <w:r>
        <w:continuationSeparator/>
      </w:r>
    </w:p>
  </w:endnote>
  <w:endnote w:type="continuationNotice" w:id="1">
    <w:p w14:paraId="396A4AE5" w14:textId="77777777" w:rsidR="00E1625A" w:rsidRDefault="00E162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AB65AB" w14:textId="686FAD07" w:rsidR="00E1625A" w:rsidRDefault="00E1625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6833CE" w14:textId="77777777" w:rsidR="00E1625A" w:rsidRDefault="00E16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C016B" w14:textId="77777777" w:rsidR="00E1625A" w:rsidRDefault="00E1625A" w:rsidP="00420682">
      <w:pPr>
        <w:spacing w:after="0" w:line="240" w:lineRule="auto"/>
      </w:pPr>
      <w:r>
        <w:separator/>
      </w:r>
    </w:p>
  </w:footnote>
  <w:footnote w:type="continuationSeparator" w:id="0">
    <w:p w14:paraId="2CCE53E1" w14:textId="77777777" w:rsidR="00E1625A" w:rsidRDefault="00E1625A" w:rsidP="00420682">
      <w:pPr>
        <w:spacing w:after="0" w:line="240" w:lineRule="auto"/>
      </w:pPr>
      <w:r>
        <w:continuationSeparator/>
      </w:r>
    </w:p>
  </w:footnote>
  <w:footnote w:type="continuationNotice" w:id="1">
    <w:p w14:paraId="51DCE2D1" w14:textId="77777777" w:rsidR="00E1625A" w:rsidRDefault="00E162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5C0741FD"/>
    <w:multiLevelType w:val="hybridMultilevel"/>
    <w:tmpl w:val="CED8DAEA"/>
    <w:lvl w:ilvl="0" w:tplc="8FC4CF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48DA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04EB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B6725"/>
    <w:rsid w:val="000D079C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2BD9"/>
    <w:rsid w:val="001C445C"/>
    <w:rsid w:val="001C5CDE"/>
    <w:rsid w:val="001C6A0A"/>
    <w:rsid w:val="001C7EC0"/>
    <w:rsid w:val="001D2895"/>
    <w:rsid w:val="001D31EB"/>
    <w:rsid w:val="001D77D6"/>
    <w:rsid w:val="001D7939"/>
    <w:rsid w:val="001E0CCF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74AD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00C4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022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14A2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2358D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6172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A5DEC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3137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4F63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0770"/>
    <w:rsid w:val="005D15D9"/>
    <w:rsid w:val="005F00A8"/>
    <w:rsid w:val="005F010E"/>
    <w:rsid w:val="005F2E64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7F62FB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B607F"/>
    <w:rsid w:val="008C15C7"/>
    <w:rsid w:val="008C1C92"/>
    <w:rsid w:val="008C3427"/>
    <w:rsid w:val="008D12D7"/>
    <w:rsid w:val="008D3FB7"/>
    <w:rsid w:val="008D4F14"/>
    <w:rsid w:val="008E125A"/>
    <w:rsid w:val="009005BF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0CF0"/>
    <w:rsid w:val="00991D86"/>
    <w:rsid w:val="00993777"/>
    <w:rsid w:val="00996C38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1B9F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7A23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8D7"/>
    <w:rsid w:val="00AF1C1D"/>
    <w:rsid w:val="00AF4010"/>
    <w:rsid w:val="00AF5D8E"/>
    <w:rsid w:val="00AF79BB"/>
    <w:rsid w:val="00B03A16"/>
    <w:rsid w:val="00B0446F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A6802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0021"/>
    <w:rsid w:val="00CF5B26"/>
    <w:rsid w:val="00CF6D0A"/>
    <w:rsid w:val="00D02E43"/>
    <w:rsid w:val="00D03C67"/>
    <w:rsid w:val="00D127E2"/>
    <w:rsid w:val="00D23C4B"/>
    <w:rsid w:val="00D24B56"/>
    <w:rsid w:val="00D3649D"/>
    <w:rsid w:val="00D41916"/>
    <w:rsid w:val="00D45AC2"/>
    <w:rsid w:val="00D45BE4"/>
    <w:rsid w:val="00D45F60"/>
    <w:rsid w:val="00D50194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625A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5D68"/>
    <w:rsid w:val="00EE7E5D"/>
    <w:rsid w:val="00EF088F"/>
    <w:rsid w:val="00EF4CCD"/>
    <w:rsid w:val="00EF7E55"/>
    <w:rsid w:val="00F002E0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61E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097E3AD634E5D9647266DFD812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2026-05-19T08:59:56Z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miratimin e strukturës, organikës dhe kategorizimit të pozicioneve të punës së Entit Rregullator të Sektorit të Furnizimit me Ujë dhe Largimit e Përpunimit të Ujërave të Ndotura (ERRU)</Titulli>
    <Modifikuesi xmlns="0e656187-b300-4fb0-8bf4-3a50f872073c">Amarilda.Muja</Modifikuesi>
    <Nr_x002e__x0020_prot_x0020_QBZ xmlns="0e656187-b300-4fb0-8bf4-3a50f872073c">1124/13</Nr_x002e__x0020_prot_x0020_QBZ>
    <Data_x0020_e_x0020_Modifikimit xmlns="0e656187-b300-4fb0-8bf4-3a50f872073c">2026-05-19T10:31:30Z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71427-5484-410D-8E74-24F7BC0F9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0AEAE-63EB-472B-8389-EA893D09C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EFACE6-8BF8-44B5-A49E-F39ED1307FFB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F41EBE8-FA41-456E-B15A-D232C52CFE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së Entit Rregullator të Sektorit të Furnizimit me Ujë dhe Largimit e Përpunimit të Ujërave të Ndotura (ERRU)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së Entit Rregullator të Sektorit të Furnizimit me Ujë dhe Largimit e Përpunimit të Ujërave të Ndotura (ERRU)</dc:title>
  <dc:creator>gazmend.hanku</dc:creator>
  <cp:lastModifiedBy>Amarilda Muja</cp:lastModifiedBy>
  <cp:revision>7</cp:revision>
  <cp:lastPrinted>2026-05-13T10:08:00Z</cp:lastPrinted>
  <dcterms:created xsi:type="dcterms:W3CDTF">2026-05-19T09:22:00Z</dcterms:created>
  <dcterms:modified xsi:type="dcterms:W3CDTF">2026-05-19T09:42:00Z</dcterms:modified>
</cp:coreProperties>
</file>