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A346A" w14:textId="77777777" w:rsidR="00420682" w:rsidRPr="009B1186" w:rsidRDefault="00C97389" w:rsidP="009B118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B118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2031D27A" w:rsidR="00024790" w:rsidRPr="009B1186" w:rsidRDefault="002009A1" w:rsidP="009B118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B1186">
        <w:rPr>
          <w:rFonts w:ascii="Garamond" w:hAnsi="Garamond" w:cs="Times New Roman"/>
          <w:b/>
          <w:sz w:val="24"/>
          <w:szCs w:val="24"/>
        </w:rPr>
        <w:t>Nr.</w:t>
      </w:r>
      <w:r w:rsidR="00F62A46" w:rsidRPr="009B1186">
        <w:rPr>
          <w:rFonts w:ascii="Garamond" w:hAnsi="Garamond" w:cs="Times New Roman"/>
          <w:b/>
          <w:sz w:val="24"/>
          <w:szCs w:val="24"/>
        </w:rPr>
        <w:t xml:space="preserve"> </w:t>
      </w:r>
      <w:r w:rsidR="00534738" w:rsidRPr="009B1186">
        <w:rPr>
          <w:rFonts w:ascii="Garamond" w:hAnsi="Garamond" w:cs="Times New Roman"/>
          <w:b/>
          <w:sz w:val="24"/>
          <w:szCs w:val="24"/>
        </w:rPr>
        <w:t>115</w:t>
      </w:r>
      <w:r w:rsidR="007748A2" w:rsidRPr="009B1186">
        <w:rPr>
          <w:rFonts w:ascii="Garamond" w:hAnsi="Garamond" w:cs="Times New Roman"/>
          <w:b/>
          <w:sz w:val="24"/>
          <w:szCs w:val="24"/>
        </w:rPr>
        <w:t>/202</w:t>
      </w:r>
      <w:r w:rsidR="00732D70" w:rsidRPr="009B1186">
        <w:rPr>
          <w:rFonts w:ascii="Garamond" w:hAnsi="Garamond" w:cs="Times New Roman"/>
          <w:b/>
          <w:sz w:val="24"/>
          <w:szCs w:val="24"/>
        </w:rPr>
        <w:t>6</w:t>
      </w:r>
      <w:r w:rsidRPr="009B118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9B1186" w:rsidRDefault="00BA6BF5" w:rsidP="009B11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EB157D" w14:textId="535B1266" w:rsidR="00534738" w:rsidRPr="009B1186" w:rsidRDefault="00534738" w:rsidP="009B118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B1186">
        <w:rPr>
          <w:rFonts w:ascii="Garamond" w:hAnsi="Garamond" w:cs="Times New Roman"/>
          <w:b/>
          <w:bCs/>
          <w:sz w:val="24"/>
          <w:szCs w:val="24"/>
        </w:rPr>
        <w:t>PËR NJË NDRYSHIM NË VENDIMIN NR. 74/2025</w:t>
      </w:r>
      <w:r w:rsidR="00672574">
        <w:rPr>
          <w:rFonts w:ascii="Garamond" w:hAnsi="Garamond" w:cs="Times New Roman"/>
          <w:b/>
          <w:bCs/>
          <w:sz w:val="24"/>
          <w:szCs w:val="24"/>
        </w:rPr>
        <w:t>,</w:t>
      </w:r>
      <w:r w:rsidRPr="009B1186">
        <w:rPr>
          <w:rFonts w:ascii="Garamond" w:hAnsi="Garamond" w:cs="Times New Roman"/>
          <w:b/>
          <w:bCs/>
          <w:sz w:val="24"/>
          <w:szCs w:val="24"/>
        </w:rPr>
        <w:t xml:space="preserve"> “PËR NGRITJEN E KOMISIONIT TË POSAÇËM PARLAMENTAR PËR REALIZIMIN E REFORMËS ZGJEDHORE”</w:t>
      </w:r>
    </w:p>
    <w:p w14:paraId="7BA678C8" w14:textId="77777777" w:rsidR="00534738" w:rsidRPr="009B1186" w:rsidRDefault="00534738" w:rsidP="009B118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ED1FA7F" w14:textId="6B618611" w:rsidR="00534738" w:rsidRPr="009B1186" w:rsidRDefault="00534738" w:rsidP="009B11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1186">
        <w:rPr>
          <w:rFonts w:ascii="Garamond" w:hAnsi="Garamond" w:cs="Times New Roman"/>
          <w:sz w:val="24"/>
          <w:szCs w:val="24"/>
        </w:rPr>
        <w:t xml:space="preserve">Në mbështetje të neneve 77, pika 1, dhe 78 të Kushtetutës, neneve 24, 55, pika 1, të Rregullores së Kuvendit, me propozimin </w:t>
      </w:r>
      <w:bookmarkStart w:id="0" w:name="_GoBack"/>
      <w:bookmarkEnd w:id="0"/>
      <w:r w:rsidRPr="009B1186">
        <w:rPr>
          <w:rFonts w:ascii="Garamond" w:hAnsi="Garamond" w:cs="Times New Roman"/>
          <w:sz w:val="24"/>
          <w:szCs w:val="24"/>
        </w:rPr>
        <w:t xml:space="preserve">e bashkëkryetarëve të Komisionit të Posaçëm Parlamentar për Realizimin e Reformës Zgjedhore, </w:t>
      </w:r>
    </w:p>
    <w:p w14:paraId="3883D060" w14:textId="77777777" w:rsidR="00534738" w:rsidRPr="009B1186" w:rsidRDefault="00534738" w:rsidP="009B11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3DDBE7B" w14:textId="57BBBA89" w:rsidR="00534738" w:rsidRPr="009B1186" w:rsidRDefault="00534738" w:rsidP="009B11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1186">
        <w:rPr>
          <w:rFonts w:ascii="Garamond" w:hAnsi="Garamond" w:cs="Times New Roman"/>
          <w:sz w:val="24"/>
          <w:szCs w:val="24"/>
        </w:rPr>
        <w:t>KUVENDI</w:t>
      </w:r>
    </w:p>
    <w:p w14:paraId="4663CC55" w14:textId="77777777" w:rsidR="00534738" w:rsidRPr="009B1186" w:rsidRDefault="00534738" w:rsidP="009B11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1186">
        <w:rPr>
          <w:rFonts w:ascii="Garamond" w:hAnsi="Garamond" w:cs="Times New Roman"/>
          <w:sz w:val="24"/>
          <w:szCs w:val="24"/>
        </w:rPr>
        <w:t>I REPUBLIKËS SË SHQIPËRISË</w:t>
      </w:r>
    </w:p>
    <w:p w14:paraId="7DA2ACA5" w14:textId="77777777" w:rsidR="00534738" w:rsidRPr="009B1186" w:rsidRDefault="00534738" w:rsidP="009B11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4C638FD" w14:textId="6178C0F9" w:rsidR="00534738" w:rsidRPr="009B1186" w:rsidRDefault="00534738" w:rsidP="009B11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1186">
        <w:rPr>
          <w:rFonts w:ascii="Garamond" w:hAnsi="Garamond" w:cs="Times New Roman"/>
          <w:sz w:val="24"/>
          <w:szCs w:val="24"/>
        </w:rPr>
        <w:t>VENDOSI:</w:t>
      </w:r>
    </w:p>
    <w:p w14:paraId="487FF8A4" w14:textId="77777777" w:rsidR="00534738" w:rsidRPr="009B1186" w:rsidRDefault="00534738" w:rsidP="009B11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1F8A08" w14:textId="77777777" w:rsidR="00534738" w:rsidRPr="009B1186" w:rsidRDefault="00534738" w:rsidP="009B11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1186">
        <w:rPr>
          <w:rFonts w:ascii="Garamond" w:hAnsi="Garamond" w:cs="Times New Roman"/>
          <w:sz w:val="24"/>
          <w:szCs w:val="24"/>
        </w:rPr>
        <w:t xml:space="preserve">I.   Në pikën IX fjalia e parë ndryshohet si më poshtë: </w:t>
      </w:r>
    </w:p>
    <w:p w14:paraId="707283EA" w14:textId="64FF46B8" w:rsidR="00534738" w:rsidRPr="009B1186" w:rsidRDefault="00534738" w:rsidP="009B11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1186">
        <w:rPr>
          <w:rFonts w:ascii="Garamond" w:hAnsi="Garamond" w:cs="Times New Roman"/>
          <w:sz w:val="24"/>
          <w:szCs w:val="24"/>
        </w:rPr>
        <w:t>“ IX. Komisioni e ushtron veprimtarinë e tij deri në datën 30 nëntor 2026.”.</w:t>
      </w:r>
    </w:p>
    <w:p w14:paraId="30940739" w14:textId="77777777" w:rsidR="00534738" w:rsidRPr="009B1186" w:rsidRDefault="00534738" w:rsidP="009B11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1186">
        <w:rPr>
          <w:rFonts w:ascii="Garamond" w:hAnsi="Garamond" w:cs="Times New Roman"/>
          <w:sz w:val="24"/>
          <w:szCs w:val="24"/>
        </w:rPr>
        <w:t>II.  Ky vendim hyn në fuqi menjëherë.</w:t>
      </w:r>
    </w:p>
    <w:p w14:paraId="78C7E0F4" w14:textId="77777777" w:rsidR="00221AAC" w:rsidRPr="009B1186" w:rsidRDefault="00221AAC" w:rsidP="009B118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70DD9EB" w14:textId="2D0DF1EF" w:rsidR="00740D48" w:rsidRPr="009B1186" w:rsidRDefault="00D96C4B" w:rsidP="009B118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B118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63966BCB" w14:textId="4B8A9E03" w:rsidR="00740D48" w:rsidRPr="009B1186" w:rsidRDefault="00D96C4B" w:rsidP="009B118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B118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9B1186" w:rsidRPr="009B118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1CB23BAA" w14:textId="77777777" w:rsidR="0052203F" w:rsidRPr="009B1186" w:rsidRDefault="0052203F" w:rsidP="009B1186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9576AF9" w14:textId="3029EC4D" w:rsidR="00976A3C" w:rsidRPr="009B1186" w:rsidRDefault="00976A3C" w:rsidP="009B11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B118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B1186">
        <w:rPr>
          <w:rFonts w:ascii="Garamond" w:hAnsi="Garamond" w:cs="Times New Roman"/>
          <w:bCs/>
          <w:sz w:val="24"/>
          <w:szCs w:val="24"/>
        </w:rPr>
        <w:t xml:space="preserve"> </w:t>
      </w:r>
      <w:r w:rsidR="00534738" w:rsidRPr="009B1186">
        <w:rPr>
          <w:rFonts w:ascii="Garamond" w:hAnsi="Garamond" w:cs="Times New Roman"/>
          <w:bCs/>
          <w:sz w:val="24"/>
          <w:szCs w:val="24"/>
        </w:rPr>
        <w:t>16.7.</w:t>
      </w:r>
      <w:r w:rsidR="007748A2" w:rsidRPr="009B1186">
        <w:rPr>
          <w:rFonts w:ascii="Garamond" w:hAnsi="Garamond" w:cs="Times New Roman"/>
          <w:bCs/>
          <w:sz w:val="24"/>
          <w:szCs w:val="24"/>
        </w:rPr>
        <w:t>202</w:t>
      </w:r>
      <w:r w:rsidR="00732D70" w:rsidRPr="009B1186">
        <w:rPr>
          <w:rFonts w:ascii="Garamond" w:hAnsi="Garamond" w:cs="Times New Roman"/>
          <w:bCs/>
          <w:sz w:val="24"/>
          <w:szCs w:val="24"/>
        </w:rPr>
        <w:t>6</w:t>
      </w:r>
      <w:r w:rsidR="00672574">
        <w:rPr>
          <w:rFonts w:ascii="Garamond" w:hAnsi="Garamond" w:cs="Times New Roman"/>
          <w:bCs/>
          <w:sz w:val="24"/>
          <w:szCs w:val="24"/>
        </w:rPr>
        <w:t>.</w:t>
      </w:r>
    </w:p>
    <w:p w14:paraId="39AFA10F" w14:textId="77777777" w:rsidR="00200D3D" w:rsidRPr="009B1186" w:rsidRDefault="00200D3D" w:rsidP="009B11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1C284AF" w14:textId="77777777" w:rsidR="00CE5517" w:rsidRPr="009B1186" w:rsidRDefault="00CE5517" w:rsidP="009B11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68E4F2" w14:textId="77777777" w:rsidR="009A2331" w:rsidRPr="009B1186" w:rsidRDefault="009A2331" w:rsidP="009B11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923FAAB" w14:textId="77777777" w:rsidR="008A48E5" w:rsidRPr="009B1186" w:rsidRDefault="008A48E5" w:rsidP="009B11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545B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9836A2">
      <w:footerReference w:type="default" r:id="rId13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1965C" w14:textId="77777777" w:rsidR="00672574" w:rsidRDefault="00672574" w:rsidP="00420682">
      <w:pPr>
        <w:spacing w:after="0" w:line="240" w:lineRule="auto"/>
      </w:pPr>
      <w:r>
        <w:separator/>
      </w:r>
    </w:p>
  </w:endnote>
  <w:endnote w:type="continuationSeparator" w:id="0">
    <w:p w14:paraId="6CD70282" w14:textId="77777777" w:rsidR="00672574" w:rsidRDefault="00672574" w:rsidP="00420682">
      <w:pPr>
        <w:spacing w:after="0" w:line="240" w:lineRule="auto"/>
      </w:pPr>
      <w:r>
        <w:continuationSeparator/>
      </w:r>
    </w:p>
  </w:endnote>
  <w:endnote w:type="continuationNotice" w:id="1">
    <w:p w14:paraId="7F2F0741" w14:textId="77777777" w:rsidR="003301EA" w:rsidRDefault="003301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672574" w:rsidRDefault="0067257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672574" w:rsidRDefault="006725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803C6" w14:textId="77777777" w:rsidR="00672574" w:rsidRDefault="00672574" w:rsidP="00420682">
      <w:pPr>
        <w:spacing w:after="0" w:line="240" w:lineRule="auto"/>
      </w:pPr>
      <w:r>
        <w:separator/>
      </w:r>
    </w:p>
  </w:footnote>
  <w:footnote w:type="continuationSeparator" w:id="0">
    <w:p w14:paraId="3F809890" w14:textId="77777777" w:rsidR="00672574" w:rsidRDefault="00672574" w:rsidP="00420682">
      <w:pPr>
        <w:spacing w:after="0" w:line="240" w:lineRule="auto"/>
      </w:pPr>
      <w:r>
        <w:continuationSeparator/>
      </w:r>
    </w:p>
  </w:footnote>
  <w:footnote w:type="continuationNotice" w:id="1">
    <w:p w14:paraId="05C28C89" w14:textId="77777777" w:rsidR="003301EA" w:rsidRDefault="003301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48AF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4296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1EA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4738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2574"/>
    <w:rsid w:val="0067406E"/>
    <w:rsid w:val="00677E6C"/>
    <w:rsid w:val="00683C22"/>
    <w:rsid w:val="0068478A"/>
    <w:rsid w:val="00694869"/>
    <w:rsid w:val="00696D19"/>
    <w:rsid w:val="006A1F96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3EF9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1186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610BD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062E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D9965EECC4A928872FC02B5D3A9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2026-07-23T07:50:19Z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një ndryshim në vendimin nr. 74/2025 "Për ngritjen e Komisionit të Posaçëm Parlamentar për Realizimin e Reformës Zgjedhore"</Titulli>
    <Modifikuesi xmlns="0e656187-b300-4fb0-8bf4-3a50f872073c">ermira.bukaci</Modifikuesi>
    <Nr_x002e__x0020_prot_x0020_QBZ xmlns="0e656187-b300-4fb0-8bf4-3a50f872073c">1637/2</Nr_x002e__x0020_prot_x0020_QBZ>
    <Data_x0020_e_x0020_Modifikimit xmlns="0e656187-b300-4fb0-8bf4-3a50f872073c">2026-07-23T09:06:56Z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D9965EECC4A928872FC02B5D3A9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AB910-C115-4A68-A68F-828DD3936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4C4A31-3815-4C38-B90D-4A1F4C9603CD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1C49702-9C13-4C0E-AD25-930C683686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9DA756-EB33-46BE-8709-5226DF811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1BB0368-45F0-44D9-A431-A9E27D47819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EB3108-95F6-4AE4-92C0-6C5AD3E15C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109</cp:revision>
  <cp:lastPrinted>2026-07-21T06:58:00Z</cp:lastPrinted>
  <dcterms:created xsi:type="dcterms:W3CDTF">2024-03-05T14:35:00Z</dcterms:created>
  <dcterms:modified xsi:type="dcterms:W3CDTF">2026-07-23T10:10:00Z</dcterms:modified>
</cp:coreProperties>
</file>