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02A" w:rsidRPr="005D5FE8" w:rsidRDefault="0007002A" w:rsidP="006C3402">
      <w:pPr>
        <w:pStyle w:val="Akti"/>
      </w:pPr>
      <w:bookmarkStart w:id="0" w:name="_GoBack"/>
      <w:bookmarkEnd w:id="0"/>
      <w:r w:rsidRPr="005D5FE8">
        <w:t>Vendim</w:t>
      </w:r>
    </w:p>
    <w:p w:rsidR="0007002A" w:rsidRPr="005D5FE8" w:rsidRDefault="0007002A" w:rsidP="0007002A">
      <w:pPr>
        <w:pStyle w:val="NumriData"/>
        <w:keepNext w:val="0"/>
        <w:rPr>
          <w:sz w:val="21"/>
          <w:szCs w:val="21"/>
          <w:lang w:val="sq-AL"/>
        </w:rPr>
      </w:pPr>
      <w:r w:rsidRPr="005D5FE8">
        <w:rPr>
          <w:sz w:val="21"/>
          <w:szCs w:val="21"/>
          <w:lang w:val="sq-AL"/>
        </w:rPr>
        <w:t>Nr.2, datë 25.6.2011</w:t>
      </w:r>
    </w:p>
    <w:p w:rsidR="0007002A" w:rsidRPr="005D5FE8" w:rsidRDefault="0007002A" w:rsidP="0007002A">
      <w:pPr>
        <w:pStyle w:val="Paragrafi"/>
        <w:rPr>
          <w:sz w:val="21"/>
          <w:szCs w:val="21"/>
          <w:lang w:val="sq-AL"/>
        </w:rPr>
      </w:pPr>
    </w:p>
    <w:p w:rsidR="0007002A" w:rsidRPr="005D5FE8" w:rsidRDefault="0007002A" w:rsidP="0007002A">
      <w:pPr>
        <w:pStyle w:val="Titulli"/>
        <w:keepNext w:val="0"/>
        <w:rPr>
          <w:sz w:val="21"/>
          <w:szCs w:val="21"/>
          <w:lang w:val="sq-AL"/>
        </w:rPr>
      </w:pPr>
      <w:r w:rsidRPr="005D5FE8">
        <w:rPr>
          <w:sz w:val="21"/>
          <w:szCs w:val="21"/>
          <w:lang w:val="sq-AL"/>
        </w:rPr>
        <w:t>Për rregullat e caktimit të avokatëve, zyrave të avokatisë dhe organizatave jofitimprurëse që do të ofrojnë ndihmën juridike</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Në mbështetje të nenit 10 shkronja “c” dhe nenit 20 të ligjit nr.10 039, datë 22.12.2008 “Për ndihmën juridike”,</w:t>
      </w:r>
    </w:p>
    <w:p w:rsidR="0007002A" w:rsidRPr="005D5FE8" w:rsidRDefault="0007002A" w:rsidP="0007002A">
      <w:pPr>
        <w:pStyle w:val="Paragrafi"/>
        <w:rPr>
          <w:sz w:val="21"/>
          <w:szCs w:val="21"/>
          <w:lang w:val="sq-AL"/>
        </w:rPr>
      </w:pPr>
    </w:p>
    <w:p w:rsidR="0007002A" w:rsidRPr="005D5FE8" w:rsidRDefault="0007002A" w:rsidP="0007002A">
      <w:pPr>
        <w:pStyle w:val="Institucioni"/>
        <w:keepNext w:val="0"/>
        <w:rPr>
          <w:sz w:val="21"/>
          <w:szCs w:val="21"/>
          <w:lang w:val="sq-AL"/>
        </w:rPr>
      </w:pPr>
      <w:r w:rsidRPr="005D5FE8">
        <w:rPr>
          <w:sz w:val="21"/>
          <w:szCs w:val="21"/>
          <w:lang w:val="sq-AL"/>
        </w:rPr>
        <w:t>Komisioni shtetëror për ndihmën juridike</w:t>
      </w:r>
    </w:p>
    <w:p w:rsidR="0007002A" w:rsidRPr="005D5FE8" w:rsidRDefault="0007002A" w:rsidP="0007002A">
      <w:pPr>
        <w:pStyle w:val="Institucioni"/>
        <w:keepNext w:val="0"/>
        <w:rPr>
          <w:sz w:val="21"/>
          <w:szCs w:val="21"/>
          <w:lang w:val="sq-AL"/>
        </w:rPr>
      </w:pPr>
      <w:r w:rsidRPr="005D5FE8">
        <w:rPr>
          <w:sz w:val="21"/>
          <w:szCs w:val="21"/>
          <w:lang w:val="sq-AL"/>
        </w:rPr>
        <w:t>Dhe</w:t>
      </w:r>
    </w:p>
    <w:p w:rsidR="0007002A" w:rsidRPr="005D5FE8" w:rsidRDefault="0007002A" w:rsidP="0007002A">
      <w:pPr>
        <w:pStyle w:val="Institucioni"/>
        <w:keepNext w:val="0"/>
        <w:rPr>
          <w:sz w:val="21"/>
          <w:szCs w:val="21"/>
          <w:lang w:val="sq-AL"/>
        </w:rPr>
      </w:pPr>
      <w:r w:rsidRPr="005D5FE8">
        <w:rPr>
          <w:sz w:val="21"/>
          <w:szCs w:val="21"/>
          <w:lang w:val="sq-AL"/>
        </w:rPr>
        <w:t>Dhoma kombëtare e avokatisë</w:t>
      </w:r>
    </w:p>
    <w:p w:rsidR="0007002A" w:rsidRPr="005D5FE8" w:rsidRDefault="0007002A" w:rsidP="0007002A">
      <w:pPr>
        <w:pStyle w:val="Paragrafi"/>
        <w:rPr>
          <w:sz w:val="21"/>
          <w:szCs w:val="21"/>
          <w:lang w:val="sq-AL"/>
        </w:rPr>
      </w:pPr>
    </w:p>
    <w:p w:rsidR="0007002A" w:rsidRPr="005D5FE8" w:rsidRDefault="0007002A" w:rsidP="0007002A">
      <w:pPr>
        <w:pStyle w:val="VENDOSI"/>
        <w:keepNext w:val="0"/>
        <w:rPr>
          <w:sz w:val="21"/>
          <w:szCs w:val="21"/>
          <w:lang w:val="sq-AL"/>
        </w:rPr>
      </w:pPr>
      <w:r w:rsidRPr="005D5FE8">
        <w:rPr>
          <w:sz w:val="21"/>
          <w:szCs w:val="21"/>
          <w:lang w:val="sq-AL"/>
        </w:rPr>
        <w:t>Vendosin:</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1</w:t>
      </w:r>
    </w:p>
    <w:p w:rsidR="0007002A" w:rsidRPr="005D5FE8" w:rsidRDefault="0007002A" w:rsidP="0007002A">
      <w:pPr>
        <w:pStyle w:val="NeniTitull"/>
        <w:keepNext w:val="0"/>
        <w:rPr>
          <w:sz w:val="21"/>
          <w:szCs w:val="21"/>
          <w:lang w:val="sq-AL"/>
        </w:rPr>
      </w:pPr>
      <w:r w:rsidRPr="005D5FE8">
        <w:rPr>
          <w:sz w:val="21"/>
          <w:szCs w:val="21"/>
          <w:lang w:val="sq-AL"/>
        </w:rPr>
        <w:t>Objekti</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Objekt i këtij vendimi është përcaktimi i rregullave dhe i procedurës që ndiqet për caktimin e avokatëve, zyrave të avokatisë dhe organizatave jofitimprurëse që do të ofrojnë ndihmën juridike parësore dhe ndihmën juridike dytësore, sipas ligjit nr.10 039, datë 22.12.2008 “Për ndihmën juridike.</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2</w:t>
      </w:r>
    </w:p>
    <w:p w:rsidR="0007002A" w:rsidRPr="005D5FE8" w:rsidRDefault="0007002A" w:rsidP="0007002A">
      <w:pPr>
        <w:pStyle w:val="NeniTitull"/>
        <w:keepNext w:val="0"/>
        <w:rPr>
          <w:sz w:val="21"/>
          <w:szCs w:val="21"/>
          <w:lang w:val="sq-AL"/>
        </w:rPr>
      </w:pPr>
      <w:r w:rsidRPr="005D5FE8">
        <w:rPr>
          <w:sz w:val="21"/>
          <w:szCs w:val="21"/>
          <w:lang w:val="sq-AL"/>
        </w:rPr>
        <w:t>Parime</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1. Komisioni Shtetëror i Ndihmës Juridike dhe Dhoma Kombëtare e Avokatisë caktojnë avokatët, zyrat e avokatisë dhe organizatat jofitimprurëse për ofrimin e ndihmës juridike mbi bazën e parimeve të transparencës, konkurrencës së hapur, ofrimit të shërbimit nga më shumë se një subjekt, profesionalizmit dhe mosdiskriminimit.</w:t>
      </w:r>
    </w:p>
    <w:p w:rsidR="0007002A" w:rsidRPr="005D5FE8" w:rsidRDefault="0007002A" w:rsidP="0007002A">
      <w:pPr>
        <w:pStyle w:val="Paragrafi"/>
        <w:rPr>
          <w:sz w:val="21"/>
          <w:szCs w:val="21"/>
          <w:lang w:val="sq-AL"/>
        </w:rPr>
      </w:pPr>
      <w:r w:rsidRPr="005D5FE8">
        <w:rPr>
          <w:sz w:val="21"/>
          <w:szCs w:val="21"/>
          <w:lang w:val="sq-AL"/>
        </w:rPr>
        <w:t>2. Caktimi i avokatëve, zyrave të avokatisë dhe organizatave jofitimprurëse që do të ofrojnë ndihmën juridike parësore dhe ndihmën juridike dytësore nuk i nënshtrohet asnjë kufizimi numerik.</w:t>
      </w:r>
    </w:p>
    <w:p w:rsidR="0007002A" w:rsidRPr="005D5FE8" w:rsidRDefault="0007002A" w:rsidP="0007002A">
      <w:pPr>
        <w:pStyle w:val="NeniNr"/>
        <w:keepNext w:val="0"/>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3</w:t>
      </w:r>
    </w:p>
    <w:p w:rsidR="0007002A" w:rsidRPr="005D5FE8" w:rsidRDefault="0007002A" w:rsidP="0007002A">
      <w:pPr>
        <w:pStyle w:val="NeniTitull"/>
        <w:keepNext w:val="0"/>
        <w:rPr>
          <w:sz w:val="21"/>
          <w:szCs w:val="21"/>
          <w:lang w:val="sq-AL"/>
        </w:rPr>
      </w:pPr>
      <w:r w:rsidRPr="005D5FE8">
        <w:rPr>
          <w:sz w:val="21"/>
          <w:szCs w:val="21"/>
          <w:lang w:val="sq-AL"/>
        </w:rPr>
        <w:t>Njoftimi publik</w:t>
      </w:r>
    </w:p>
    <w:p w:rsidR="0007002A" w:rsidRPr="005D5FE8" w:rsidRDefault="0007002A" w:rsidP="0007002A">
      <w:pPr>
        <w:pStyle w:val="Paragrafi"/>
        <w:rPr>
          <w:sz w:val="21"/>
          <w:szCs w:val="21"/>
          <w:lang w:val="sq-AL"/>
        </w:rPr>
      </w:pPr>
    </w:p>
    <w:p w:rsidR="0007002A" w:rsidRDefault="0007002A" w:rsidP="0007002A">
      <w:pPr>
        <w:pStyle w:val="Paragrafi"/>
        <w:rPr>
          <w:sz w:val="21"/>
          <w:szCs w:val="21"/>
          <w:lang w:val="sq-AL"/>
        </w:rPr>
      </w:pPr>
      <w:r w:rsidRPr="005D5FE8">
        <w:rPr>
          <w:sz w:val="21"/>
          <w:szCs w:val="21"/>
          <w:lang w:val="sq-AL"/>
        </w:rPr>
        <w:t>1. Për caktimin e avokatëve, zyrave të avokatisë dhe organizatave jofitimprurëse, Komisioni Shtetëror për Ndihmën Juridike shpall njoftimin publik, i cili duhet të botohet në tri gazeta kombëtare me tirazhin më të madh, për tri ditë rresht, si dhe në faqen e internetit të Komisionit, Ministrisë së Drejtësisë dhe Dhomës Kombëtare të Avokatisë.</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2. Njoftimi duhet të përmbajë afatin e dorëzimit të dokumentacionit i cili është 30 ditë pas ditës së fundit të botimit në gazetë, si dhe kërkesat dokumentare sipas neneve 4 dhe 5 të këtij vendimi. Avokati duhet të ndihmojë kërkuesin e ndihmës juridike që të plotësojë formularin për kërkimin e ndihmës juridike në formën e “Përfaqësimit në gjykatë për çështjet civile dhe administrative” dhe të plotësojë vetë formularin e kërkimit të ndihmës juridike të llojeve të tjera, nëse ka.</w:t>
      </w:r>
    </w:p>
    <w:p w:rsidR="0007002A" w:rsidRPr="0057649A" w:rsidRDefault="0007002A" w:rsidP="0007002A">
      <w:pPr>
        <w:pStyle w:val="Paragrafi"/>
        <w:rPr>
          <w:sz w:val="15"/>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4</w:t>
      </w:r>
    </w:p>
    <w:p w:rsidR="0007002A" w:rsidRPr="005D5FE8" w:rsidRDefault="0007002A" w:rsidP="0007002A">
      <w:pPr>
        <w:pStyle w:val="NeniTitull"/>
        <w:keepNext w:val="0"/>
        <w:rPr>
          <w:sz w:val="21"/>
          <w:szCs w:val="21"/>
          <w:lang w:val="sq-AL"/>
        </w:rPr>
      </w:pPr>
      <w:r w:rsidRPr="005D5FE8">
        <w:rPr>
          <w:sz w:val="21"/>
          <w:szCs w:val="21"/>
          <w:lang w:val="sq-AL"/>
        </w:rPr>
        <w:t>Kriteret për avokatët dhe zyrat e avokatisë</w:t>
      </w:r>
    </w:p>
    <w:p w:rsidR="0007002A" w:rsidRPr="0057649A" w:rsidRDefault="0007002A" w:rsidP="0007002A">
      <w:pPr>
        <w:pStyle w:val="Paragrafi"/>
        <w:rPr>
          <w:sz w:val="15"/>
          <w:szCs w:val="21"/>
          <w:lang w:val="sq-AL"/>
        </w:rPr>
      </w:pPr>
    </w:p>
    <w:p w:rsidR="0007002A" w:rsidRPr="005D5FE8" w:rsidRDefault="0007002A" w:rsidP="0007002A">
      <w:pPr>
        <w:pStyle w:val="Paragrafi"/>
        <w:rPr>
          <w:sz w:val="21"/>
          <w:szCs w:val="21"/>
          <w:lang w:val="sq-AL"/>
        </w:rPr>
      </w:pPr>
      <w:r w:rsidRPr="005D5FE8">
        <w:rPr>
          <w:sz w:val="21"/>
          <w:szCs w:val="21"/>
          <w:lang w:val="sq-AL"/>
        </w:rPr>
        <w:t>1. Avokatët ose zyrat e avokatisë që dëshirojnë të ofrojnë ndihmën juridike duhet të kenë ushtruar profesionin e avokatisë për të paktën 2 vjet.</w:t>
      </w:r>
    </w:p>
    <w:p w:rsidR="0007002A" w:rsidRPr="005D5FE8" w:rsidRDefault="0007002A" w:rsidP="0007002A">
      <w:pPr>
        <w:pStyle w:val="Paragrafi"/>
        <w:rPr>
          <w:sz w:val="21"/>
          <w:szCs w:val="21"/>
          <w:lang w:val="sq-AL"/>
        </w:rPr>
      </w:pPr>
      <w:r w:rsidRPr="005D5FE8">
        <w:rPr>
          <w:sz w:val="21"/>
          <w:szCs w:val="21"/>
          <w:lang w:val="sq-AL"/>
        </w:rPr>
        <w:t>2. Avokatët ose zyrat e avokatisë që dëshirojnë të ofrojnë ndihmën juridike duhet të paraqesin në Komisionin Shtetëror këto dokumente:</w:t>
      </w:r>
    </w:p>
    <w:p w:rsidR="0007002A" w:rsidRPr="005D5FE8" w:rsidRDefault="0007002A" w:rsidP="0007002A">
      <w:pPr>
        <w:pStyle w:val="Paragrafi"/>
        <w:rPr>
          <w:sz w:val="21"/>
          <w:szCs w:val="21"/>
          <w:lang w:val="sq-AL"/>
        </w:rPr>
      </w:pPr>
      <w:r w:rsidRPr="005D5FE8">
        <w:rPr>
          <w:sz w:val="21"/>
          <w:szCs w:val="21"/>
          <w:lang w:val="sq-AL"/>
        </w:rPr>
        <w:t>a) Kërkesën, në të cilën të paraqitet edhe adresa dhe numri i telefonit.</w:t>
      </w:r>
    </w:p>
    <w:p w:rsidR="0007002A" w:rsidRPr="005D5FE8" w:rsidRDefault="0007002A" w:rsidP="0007002A">
      <w:pPr>
        <w:pStyle w:val="Paragrafi"/>
        <w:rPr>
          <w:sz w:val="21"/>
          <w:szCs w:val="21"/>
          <w:lang w:val="sq-AL"/>
        </w:rPr>
      </w:pPr>
      <w:r w:rsidRPr="005D5FE8">
        <w:rPr>
          <w:sz w:val="21"/>
          <w:szCs w:val="21"/>
          <w:lang w:val="sq-AL"/>
        </w:rPr>
        <w:lastRenderedPageBreak/>
        <w:t>b) Vërtetim nga dhoma rajonale e avokatisë për përvojën në ushtrimin e profesionit të avokatit për të paktën 2 vjet.</w:t>
      </w:r>
    </w:p>
    <w:p w:rsidR="0007002A" w:rsidRPr="005D5FE8" w:rsidRDefault="0007002A" w:rsidP="0007002A">
      <w:pPr>
        <w:pStyle w:val="Paragrafi"/>
        <w:rPr>
          <w:sz w:val="21"/>
          <w:szCs w:val="21"/>
          <w:lang w:val="sq-AL"/>
        </w:rPr>
      </w:pPr>
      <w:r w:rsidRPr="005D5FE8">
        <w:rPr>
          <w:sz w:val="21"/>
          <w:szCs w:val="21"/>
          <w:lang w:val="sq-AL"/>
        </w:rPr>
        <w:t xml:space="preserve">c) </w:t>
      </w:r>
      <w:r w:rsidRPr="005D5FE8">
        <w:rPr>
          <w:i/>
          <w:sz w:val="21"/>
          <w:szCs w:val="21"/>
          <w:lang w:val="sq-AL"/>
        </w:rPr>
        <w:t>Curriculum Vitae</w:t>
      </w:r>
      <w:r w:rsidRPr="005D5FE8">
        <w:rPr>
          <w:sz w:val="21"/>
          <w:szCs w:val="21"/>
          <w:lang w:val="sq-AL"/>
        </w:rPr>
        <w:t xml:space="preserve"> të avokatit apo avokatëve që përbëjnë zyrat e avokatisë, së bashku me dokumentacionin provues të tyre të noterizuar.</w:t>
      </w:r>
    </w:p>
    <w:p w:rsidR="0007002A" w:rsidRPr="005D5FE8" w:rsidRDefault="0007002A" w:rsidP="0007002A">
      <w:pPr>
        <w:pStyle w:val="Paragrafi"/>
        <w:rPr>
          <w:sz w:val="21"/>
          <w:szCs w:val="21"/>
          <w:lang w:val="sq-AL"/>
        </w:rPr>
      </w:pPr>
      <w:r w:rsidRPr="005D5FE8">
        <w:rPr>
          <w:sz w:val="21"/>
          <w:szCs w:val="21"/>
          <w:lang w:val="sq-AL"/>
        </w:rPr>
        <w:t>d) Vërtetim të shlyerjes së detyrimeve financiare ndaj shtetit.</w:t>
      </w:r>
    </w:p>
    <w:p w:rsidR="0007002A" w:rsidRPr="005D5FE8" w:rsidRDefault="0007002A" w:rsidP="0007002A">
      <w:pPr>
        <w:pStyle w:val="Paragrafi"/>
        <w:rPr>
          <w:sz w:val="21"/>
          <w:szCs w:val="21"/>
          <w:lang w:val="sq-AL"/>
        </w:rPr>
      </w:pPr>
      <w:r w:rsidRPr="005D5FE8">
        <w:rPr>
          <w:sz w:val="21"/>
          <w:szCs w:val="21"/>
          <w:lang w:val="sq-AL"/>
        </w:rPr>
        <w:t>e) Dy rekomandime, në të cilat të përshkruhet njëherësh eksperienca në punë, përvoja në fushën e ndihmës juridike, cilësitë profesionale të kërkuesit, si dhe reputacioni dhe integriteti moral. Rekomandimet paraqiten në një zarf të mbyllur me nënshkrimet e rekomanduesit në pjesën e mbylljes së zarfit.</w:t>
      </w:r>
    </w:p>
    <w:p w:rsidR="0007002A" w:rsidRPr="005D5FE8" w:rsidRDefault="0007002A" w:rsidP="0007002A">
      <w:pPr>
        <w:pStyle w:val="Paragrafi"/>
        <w:rPr>
          <w:sz w:val="21"/>
          <w:szCs w:val="21"/>
          <w:lang w:val="sq-AL"/>
        </w:rPr>
      </w:pPr>
      <w:r w:rsidRPr="005D5FE8">
        <w:rPr>
          <w:sz w:val="21"/>
          <w:szCs w:val="21"/>
          <w:lang w:val="sq-AL"/>
        </w:rPr>
        <w:t>f) Vërtetim se avokati apo pjesëtarët e zyrës së avokatisë nuk janë deri në kohën e aplikimit në procedim disiplinor nga Dhoma Kombëtare e Avokatisë.</w:t>
      </w:r>
    </w:p>
    <w:p w:rsidR="0007002A" w:rsidRPr="005D5FE8" w:rsidRDefault="0007002A" w:rsidP="0007002A">
      <w:pPr>
        <w:pStyle w:val="Paragrafi"/>
        <w:rPr>
          <w:sz w:val="21"/>
          <w:szCs w:val="21"/>
          <w:lang w:val="sq-AL"/>
        </w:rPr>
      </w:pPr>
      <w:r w:rsidRPr="005D5FE8">
        <w:rPr>
          <w:sz w:val="21"/>
          <w:szCs w:val="21"/>
          <w:lang w:val="sq-AL"/>
        </w:rPr>
        <w:t>3. Avokati apo zyra e avokatisë, të cilit i është zgjidhur kontrata e shërbimit të ndihmës juridike, nuk ka të drejtë të aplikojë.</w:t>
      </w:r>
    </w:p>
    <w:p w:rsidR="0007002A" w:rsidRPr="0057649A" w:rsidRDefault="0007002A" w:rsidP="0007002A">
      <w:pPr>
        <w:pStyle w:val="Paragrafi"/>
        <w:rPr>
          <w:sz w:val="15"/>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5</w:t>
      </w:r>
    </w:p>
    <w:p w:rsidR="0007002A" w:rsidRPr="005D5FE8" w:rsidRDefault="0007002A" w:rsidP="0007002A">
      <w:pPr>
        <w:pStyle w:val="NeniTitull"/>
        <w:keepNext w:val="0"/>
        <w:rPr>
          <w:sz w:val="21"/>
          <w:szCs w:val="21"/>
          <w:lang w:val="sq-AL"/>
        </w:rPr>
      </w:pPr>
      <w:r w:rsidRPr="005D5FE8">
        <w:rPr>
          <w:sz w:val="21"/>
          <w:szCs w:val="21"/>
          <w:lang w:val="sq-AL"/>
        </w:rPr>
        <w:t>Zgjedhja e avokatëve</w:t>
      </w:r>
    </w:p>
    <w:p w:rsidR="0007002A" w:rsidRPr="0057649A" w:rsidRDefault="0007002A" w:rsidP="0007002A">
      <w:pPr>
        <w:pStyle w:val="Paragrafi"/>
        <w:rPr>
          <w:sz w:val="15"/>
          <w:szCs w:val="21"/>
          <w:lang w:val="sq-AL"/>
        </w:rPr>
      </w:pPr>
    </w:p>
    <w:p w:rsidR="0007002A" w:rsidRPr="005D5FE8" w:rsidRDefault="0007002A" w:rsidP="0007002A">
      <w:pPr>
        <w:pStyle w:val="Paragrafi"/>
        <w:rPr>
          <w:sz w:val="21"/>
          <w:szCs w:val="21"/>
          <w:lang w:val="sq-AL"/>
        </w:rPr>
      </w:pPr>
      <w:r w:rsidRPr="005D5FE8">
        <w:rPr>
          <w:sz w:val="21"/>
          <w:szCs w:val="21"/>
          <w:lang w:val="sq-AL"/>
        </w:rPr>
        <w:t>Subjekti i cili me vendim të Komisionit kualifikohet për të përfituar ndihmë juridike ka të drejtë të zgjedhë avokatin në bazë të listës së vënë në dispozicion nga Komisioni Shtetëror për Ndihmën Juridike.</w:t>
      </w:r>
    </w:p>
    <w:p w:rsidR="0007002A" w:rsidRPr="005D5FE8" w:rsidRDefault="0007002A" w:rsidP="0007002A">
      <w:pPr>
        <w:pStyle w:val="Paragrafi"/>
        <w:rPr>
          <w:sz w:val="21"/>
          <w:szCs w:val="21"/>
          <w:lang w:val="sq-AL"/>
        </w:rPr>
      </w:pPr>
      <w:r w:rsidRPr="005D5FE8">
        <w:rPr>
          <w:sz w:val="21"/>
          <w:szCs w:val="21"/>
          <w:lang w:val="sq-AL"/>
        </w:rPr>
        <w:t>Lista përmban emrat e avokatëve sipas fushës së kualifikimit profesional, si dhe dokumentet shoqëruese përkatëse. Avokati duhet të ndihmojë kërkuesin e ndihmës juridike që të plotësojë formularin për kërkimin e ndihmës juridike në formën e përfaqësimit në gjykatë për çështjet civile dhe administrative dhe të plotësojë vetë formularin e kërkimit të ndihmës juridike të llojeve të tjera, nëse ka.</w:t>
      </w:r>
    </w:p>
    <w:p w:rsidR="0007002A" w:rsidRPr="009D252F" w:rsidRDefault="0007002A" w:rsidP="0007002A">
      <w:pPr>
        <w:pStyle w:val="Paragrafi"/>
        <w:ind w:firstLine="0"/>
        <w:rPr>
          <w:sz w:val="15"/>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6</w:t>
      </w:r>
    </w:p>
    <w:p w:rsidR="0007002A" w:rsidRPr="005D5FE8" w:rsidRDefault="0007002A" w:rsidP="0007002A">
      <w:pPr>
        <w:pStyle w:val="NeniTitull"/>
        <w:keepNext w:val="0"/>
        <w:rPr>
          <w:sz w:val="21"/>
          <w:szCs w:val="21"/>
          <w:lang w:val="sq-AL"/>
        </w:rPr>
      </w:pPr>
      <w:r w:rsidRPr="005D5FE8">
        <w:rPr>
          <w:sz w:val="21"/>
          <w:szCs w:val="21"/>
          <w:lang w:val="sq-AL"/>
        </w:rPr>
        <w:t>Kriteret për organizatat jofitimprurëse</w:t>
      </w:r>
    </w:p>
    <w:p w:rsidR="0007002A" w:rsidRPr="009D252F" w:rsidRDefault="0007002A" w:rsidP="0007002A">
      <w:pPr>
        <w:pStyle w:val="Paragrafi"/>
        <w:rPr>
          <w:sz w:val="15"/>
          <w:szCs w:val="21"/>
          <w:lang w:val="sq-AL"/>
        </w:rPr>
      </w:pPr>
    </w:p>
    <w:p w:rsidR="0007002A" w:rsidRPr="005D5FE8" w:rsidRDefault="0007002A" w:rsidP="0007002A">
      <w:pPr>
        <w:pStyle w:val="Paragrafi"/>
        <w:rPr>
          <w:sz w:val="21"/>
          <w:szCs w:val="21"/>
          <w:lang w:val="sq-AL"/>
        </w:rPr>
      </w:pPr>
      <w:r w:rsidRPr="005D5FE8">
        <w:rPr>
          <w:sz w:val="21"/>
          <w:szCs w:val="21"/>
          <w:lang w:val="sq-AL"/>
        </w:rPr>
        <w:t>1. Organizatat jofitimprurëse që dëshirojnë të ofrojnë ndihmën juridike të financuar nga shteti duhet të kenë të paktën 3 vite përvojë në fushën e ofrimit të ndihmës juridike, të jenë të regjistruara dhe të kenë në misionin e tyre ofrimin e shërbimit ligjor.</w:t>
      </w:r>
    </w:p>
    <w:p w:rsidR="0007002A" w:rsidRPr="005D5FE8" w:rsidRDefault="0007002A" w:rsidP="0007002A">
      <w:pPr>
        <w:pStyle w:val="Paragrafi"/>
        <w:rPr>
          <w:sz w:val="21"/>
          <w:szCs w:val="21"/>
          <w:lang w:val="sq-AL"/>
        </w:rPr>
      </w:pPr>
      <w:r w:rsidRPr="005D5FE8">
        <w:rPr>
          <w:sz w:val="21"/>
          <w:szCs w:val="21"/>
          <w:lang w:val="sq-AL"/>
        </w:rPr>
        <w:t>2. Organizatat jofitimprurëse që dëshirojnë të ofrojnë ndihmën juridike të financuar nga shteti duhet të paraqesin në Komisionin Shtetëror këto dokumente:</w:t>
      </w:r>
    </w:p>
    <w:p w:rsidR="0007002A" w:rsidRPr="005D5FE8" w:rsidRDefault="0007002A" w:rsidP="0007002A">
      <w:pPr>
        <w:pStyle w:val="Paragrafi"/>
        <w:rPr>
          <w:sz w:val="21"/>
          <w:szCs w:val="21"/>
          <w:lang w:val="sq-AL"/>
        </w:rPr>
      </w:pPr>
      <w:r w:rsidRPr="005D5FE8">
        <w:rPr>
          <w:sz w:val="21"/>
          <w:szCs w:val="21"/>
          <w:lang w:val="sq-AL"/>
        </w:rPr>
        <w:t>a) Kërkesën, në të cilën të paraqitet edhe adresa dhe numri i telefonit.</w:t>
      </w:r>
    </w:p>
    <w:p w:rsidR="0007002A" w:rsidRPr="005D5FE8" w:rsidRDefault="0007002A" w:rsidP="0007002A">
      <w:pPr>
        <w:pStyle w:val="Paragrafi"/>
        <w:rPr>
          <w:sz w:val="21"/>
          <w:szCs w:val="21"/>
          <w:lang w:val="sq-AL"/>
        </w:rPr>
      </w:pPr>
      <w:r w:rsidRPr="005D5FE8">
        <w:rPr>
          <w:sz w:val="21"/>
          <w:szCs w:val="21"/>
          <w:lang w:val="sq-AL"/>
        </w:rPr>
        <w:t>b) Dokumentacion që të vërtetojë ushtrimin e veprimtarisë sipas pikës 1 të këtij neni.</w:t>
      </w:r>
    </w:p>
    <w:p w:rsidR="0007002A" w:rsidRPr="005D5FE8" w:rsidRDefault="0007002A" w:rsidP="0007002A">
      <w:pPr>
        <w:pStyle w:val="Paragrafi"/>
        <w:rPr>
          <w:sz w:val="21"/>
          <w:szCs w:val="21"/>
          <w:lang w:val="sq-AL"/>
        </w:rPr>
      </w:pPr>
      <w:r w:rsidRPr="005D5FE8">
        <w:rPr>
          <w:sz w:val="21"/>
          <w:szCs w:val="21"/>
          <w:lang w:val="sq-AL"/>
        </w:rPr>
        <w:t xml:space="preserve">c) </w:t>
      </w:r>
      <w:r w:rsidRPr="005D5FE8">
        <w:rPr>
          <w:i/>
          <w:sz w:val="21"/>
          <w:szCs w:val="21"/>
          <w:lang w:val="sq-AL"/>
        </w:rPr>
        <w:t>Curriculum Vitae</w:t>
      </w:r>
      <w:r w:rsidRPr="005D5FE8">
        <w:rPr>
          <w:sz w:val="21"/>
          <w:szCs w:val="21"/>
          <w:lang w:val="sq-AL"/>
        </w:rPr>
        <w:t xml:space="preserve"> të OJF-së dhe avokatëve që do të ofrojnë ndihmë juridike, së bashku me dokumentacionin provues të tyre të noterizuar. Avokatët duhet të kenë përvojë në ushtrimin e profesionit të avokatit për të paktën 2 vjet.</w:t>
      </w:r>
    </w:p>
    <w:p w:rsidR="0007002A" w:rsidRPr="005D5FE8" w:rsidRDefault="0007002A" w:rsidP="0007002A">
      <w:pPr>
        <w:pStyle w:val="Paragrafi"/>
        <w:rPr>
          <w:sz w:val="21"/>
          <w:szCs w:val="21"/>
          <w:lang w:val="sq-AL"/>
        </w:rPr>
      </w:pPr>
      <w:r w:rsidRPr="005D5FE8">
        <w:rPr>
          <w:sz w:val="21"/>
          <w:szCs w:val="21"/>
          <w:lang w:val="sq-AL"/>
        </w:rPr>
        <w:t>d) Vërtetim të dorëzimit të rregullt të bilancit t</w:t>
      </w:r>
      <w:r w:rsidRPr="005D5FE8">
        <w:rPr>
          <w:rFonts w:ascii="Times New Roman" w:hAnsi="Times New Roman"/>
          <w:sz w:val="21"/>
          <w:szCs w:val="21"/>
          <w:lang w:val="sq-AL" w:eastAsia="ja-JP"/>
        </w:rPr>
        <w:t xml:space="preserve">ë fundit </w:t>
      </w:r>
      <w:r w:rsidRPr="005D5FE8">
        <w:rPr>
          <w:sz w:val="21"/>
          <w:szCs w:val="21"/>
          <w:lang w:val="sq-AL"/>
        </w:rPr>
        <w:t>vjetor.</w:t>
      </w:r>
    </w:p>
    <w:p w:rsidR="0007002A" w:rsidRPr="005D5FE8" w:rsidRDefault="0007002A" w:rsidP="0007002A">
      <w:pPr>
        <w:pStyle w:val="Paragrafi"/>
        <w:ind w:firstLine="0"/>
        <w:rPr>
          <w:sz w:val="21"/>
          <w:szCs w:val="21"/>
          <w:lang w:val="sq-AL"/>
        </w:rPr>
      </w:pPr>
      <w:r w:rsidRPr="005D5FE8">
        <w:rPr>
          <w:sz w:val="21"/>
          <w:szCs w:val="21"/>
          <w:lang w:val="sq-AL"/>
        </w:rPr>
        <w:t xml:space="preserve">           dh) Dy rekomandime, në të cilat përshkruhet njëherësh eksperienca në punë, përvoja në fushën e ndihmës juridike, cilësitë menaxheriale, ekspertiza teknike e stafit dhe korrektësia. Rekomandimet paraqiten në një zarf të mbyllur me nënshkrimet e rekomanduesit në pjesën e mbylljes së zarfit.</w:t>
      </w:r>
    </w:p>
    <w:p w:rsidR="0007002A" w:rsidRPr="005D5FE8" w:rsidRDefault="0007002A" w:rsidP="0007002A">
      <w:pPr>
        <w:pStyle w:val="Paragrafi"/>
        <w:rPr>
          <w:sz w:val="21"/>
          <w:szCs w:val="21"/>
          <w:lang w:val="sq-AL"/>
        </w:rPr>
      </w:pPr>
      <w:r w:rsidRPr="005D5FE8">
        <w:rPr>
          <w:sz w:val="21"/>
          <w:szCs w:val="21"/>
          <w:lang w:val="sq-AL"/>
        </w:rPr>
        <w:t>e) Vërtetim se avokatët nuk janë në procedim disiplinor nga Dhoma Kombëtare e Avokatisë deri në kohën e aplikimit.</w:t>
      </w:r>
    </w:p>
    <w:p w:rsidR="0007002A" w:rsidRPr="005D5FE8" w:rsidRDefault="0007002A" w:rsidP="0007002A">
      <w:pPr>
        <w:pStyle w:val="Paragrafi"/>
        <w:rPr>
          <w:sz w:val="21"/>
          <w:szCs w:val="21"/>
          <w:lang w:val="sq-AL"/>
        </w:rPr>
      </w:pPr>
      <w:r w:rsidRPr="005D5FE8">
        <w:rPr>
          <w:sz w:val="21"/>
          <w:szCs w:val="21"/>
          <w:lang w:val="sq-AL"/>
        </w:rPr>
        <w:t>f) Një deklaratë me shkrim për vizionin e tyre për ofrimin e ndihmës juridike.</w:t>
      </w:r>
    </w:p>
    <w:p w:rsidR="0007002A" w:rsidRPr="005D5FE8" w:rsidRDefault="0007002A" w:rsidP="0007002A">
      <w:pPr>
        <w:pStyle w:val="Paragrafi"/>
        <w:rPr>
          <w:sz w:val="21"/>
          <w:szCs w:val="21"/>
          <w:lang w:val="sq-AL"/>
        </w:rPr>
      </w:pPr>
      <w:r w:rsidRPr="005D5FE8">
        <w:rPr>
          <w:sz w:val="21"/>
          <w:szCs w:val="21"/>
          <w:lang w:val="sq-AL"/>
        </w:rPr>
        <w:t>3. Organizata jofitimprurëse së cilës i është zgjidhur kontrata e shërbimit të ndihmës juridike nuk ka të drejtë të aplikojë.</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7</w:t>
      </w:r>
    </w:p>
    <w:p w:rsidR="0007002A" w:rsidRPr="005D5FE8" w:rsidRDefault="0007002A" w:rsidP="0007002A">
      <w:pPr>
        <w:pStyle w:val="NeniTitull"/>
        <w:keepNext w:val="0"/>
        <w:rPr>
          <w:sz w:val="21"/>
          <w:szCs w:val="21"/>
          <w:lang w:val="sq-AL"/>
        </w:rPr>
      </w:pPr>
      <w:r w:rsidRPr="005D5FE8">
        <w:rPr>
          <w:sz w:val="21"/>
          <w:szCs w:val="21"/>
          <w:lang w:val="sq-AL"/>
        </w:rPr>
        <w:t>Shqyrtimi i dokumentacionit</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1. Struktura administrative e Komisionit, e ngarkuar nga Kryetari i Komisionit Shtetëror të Ndihmës Juridike, brenda 48 orësh nga mbyllja e afatit të paraqitjes së kërkesave sipas pikës 2 të nenit 3 të këtij vendimi, hap dhe shqyrton dokumentacionin e paraqitur nga kërkuesit vetëm për plotësimin e elementeve formalo-juridike sipas këtij vendimi. Në rast se këto elemente kanë të meta, komunikohet menjëherë me kërkuesin për t’i plotësuar ato për një afat jo më shumë se 72 orë.</w:t>
      </w:r>
    </w:p>
    <w:p w:rsidR="0007002A" w:rsidRPr="005D5FE8" w:rsidRDefault="0007002A" w:rsidP="0007002A">
      <w:pPr>
        <w:pStyle w:val="Paragrafi"/>
        <w:rPr>
          <w:sz w:val="21"/>
          <w:szCs w:val="21"/>
          <w:lang w:val="sq-AL"/>
        </w:rPr>
      </w:pPr>
      <w:r w:rsidRPr="005D5FE8">
        <w:rPr>
          <w:sz w:val="21"/>
          <w:szCs w:val="21"/>
          <w:lang w:val="sq-AL"/>
        </w:rPr>
        <w:lastRenderedPageBreak/>
        <w:t>2. Me përfundimin e afatit, struktura e ngarkuar nga Kryetari i Komisionit paraqet relacion për plotësimin e elementeve formalo-juridike të aplikantëve, si dhe dokumentacionin e plotë për Komisioin Shtetëtor të Ndihmës Juridike.</w:t>
      </w:r>
    </w:p>
    <w:p w:rsidR="0007002A" w:rsidRPr="005D5FE8" w:rsidRDefault="0007002A" w:rsidP="0007002A">
      <w:pPr>
        <w:pStyle w:val="Paragrafi"/>
        <w:rPr>
          <w:sz w:val="21"/>
          <w:szCs w:val="21"/>
          <w:lang w:val="sq-AL"/>
        </w:rPr>
      </w:pPr>
      <w:r w:rsidRPr="005D5FE8">
        <w:rPr>
          <w:sz w:val="21"/>
          <w:szCs w:val="21"/>
          <w:lang w:val="sq-AL"/>
        </w:rPr>
        <w:t>3. Mbledhja e Komisionit për caktimin e avokatëve, zyrave të avokatisë dhe organizatave jofitimprurëse për ofrimin e ndihmës juridike zhvillohet jo më vonë se 7 ditë nga data e paraqitjes së relacionit sipas pikës 1 të këtij neni.</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8</w:t>
      </w:r>
    </w:p>
    <w:p w:rsidR="0007002A" w:rsidRPr="005D5FE8" w:rsidRDefault="0007002A" w:rsidP="0007002A">
      <w:pPr>
        <w:pStyle w:val="NeniTitull"/>
        <w:keepNext w:val="0"/>
        <w:rPr>
          <w:sz w:val="21"/>
          <w:szCs w:val="21"/>
          <w:lang w:val="sq-AL"/>
        </w:rPr>
      </w:pPr>
      <w:r w:rsidRPr="005D5FE8">
        <w:rPr>
          <w:sz w:val="21"/>
          <w:szCs w:val="21"/>
          <w:lang w:val="sq-AL"/>
        </w:rPr>
        <w:t>Klasifikimi</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1. Komisioni klasifikon me pikë avokatët dhe zyrat e avokatisë që kanë aplikuar për të ofruar ndihmën juridike si më poshtë:</w:t>
      </w:r>
    </w:p>
    <w:p w:rsidR="0007002A" w:rsidRPr="005D5FE8" w:rsidRDefault="0007002A" w:rsidP="0007002A">
      <w:pPr>
        <w:pStyle w:val="Paragrafi"/>
        <w:rPr>
          <w:sz w:val="21"/>
          <w:szCs w:val="21"/>
          <w:lang w:val="sq-AL"/>
        </w:rPr>
      </w:pPr>
      <w:r w:rsidRPr="005D5FE8">
        <w:rPr>
          <w:sz w:val="21"/>
          <w:szCs w:val="21"/>
          <w:lang w:val="sq-AL"/>
        </w:rPr>
        <w:t xml:space="preserve">a) eksperiencën në ushtrimin e profesionit të avokatit </w:t>
      </w:r>
      <w:r w:rsidRPr="005D5FE8">
        <w:rPr>
          <w:sz w:val="21"/>
          <w:szCs w:val="21"/>
          <w:lang w:val="sq-AL"/>
        </w:rPr>
        <w:tab/>
      </w:r>
      <w:r w:rsidRPr="005D5FE8">
        <w:rPr>
          <w:sz w:val="21"/>
          <w:szCs w:val="21"/>
          <w:lang w:val="sq-AL"/>
        </w:rPr>
        <w:tab/>
      </w:r>
      <w:r w:rsidRPr="005D5FE8">
        <w:rPr>
          <w:sz w:val="21"/>
          <w:szCs w:val="21"/>
          <w:lang w:val="sq-AL"/>
        </w:rPr>
        <w:tab/>
      </w:r>
      <w:r w:rsidRPr="005D5FE8">
        <w:rPr>
          <w:sz w:val="21"/>
          <w:szCs w:val="21"/>
          <w:lang w:val="sq-AL"/>
        </w:rPr>
        <w:tab/>
        <w:t>- 40 pikë;</w:t>
      </w:r>
    </w:p>
    <w:p w:rsidR="0007002A" w:rsidRPr="005D5FE8" w:rsidRDefault="0007002A" w:rsidP="0007002A">
      <w:pPr>
        <w:pStyle w:val="Paragrafi"/>
        <w:rPr>
          <w:sz w:val="21"/>
          <w:szCs w:val="21"/>
          <w:lang w:val="sq-AL"/>
        </w:rPr>
      </w:pPr>
      <w:r w:rsidRPr="005D5FE8">
        <w:rPr>
          <w:sz w:val="21"/>
          <w:szCs w:val="21"/>
          <w:lang w:val="sq-AL"/>
        </w:rPr>
        <w:t xml:space="preserve">b) trajnimi në fushën e ofrimit të ndihmës juridike </w:t>
      </w:r>
      <w:r w:rsidRPr="005D5FE8">
        <w:rPr>
          <w:sz w:val="21"/>
          <w:szCs w:val="21"/>
          <w:lang w:val="sq-AL"/>
        </w:rPr>
        <w:tab/>
      </w:r>
      <w:r w:rsidRPr="005D5FE8">
        <w:rPr>
          <w:sz w:val="21"/>
          <w:szCs w:val="21"/>
          <w:lang w:val="sq-AL"/>
        </w:rPr>
        <w:tab/>
      </w:r>
      <w:r w:rsidRPr="005D5FE8">
        <w:rPr>
          <w:sz w:val="21"/>
          <w:szCs w:val="21"/>
          <w:lang w:val="sq-AL"/>
        </w:rPr>
        <w:tab/>
      </w:r>
      <w:r w:rsidRPr="005D5FE8">
        <w:rPr>
          <w:sz w:val="21"/>
          <w:szCs w:val="21"/>
          <w:lang w:val="sq-AL"/>
        </w:rPr>
        <w:tab/>
        <w:t>- 20 pikë;</w:t>
      </w:r>
    </w:p>
    <w:p w:rsidR="0007002A" w:rsidRPr="005D5FE8" w:rsidRDefault="0007002A" w:rsidP="0007002A">
      <w:pPr>
        <w:pStyle w:val="Paragrafi"/>
        <w:rPr>
          <w:sz w:val="21"/>
          <w:szCs w:val="21"/>
          <w:lang w:val="sq-AL"/>
        </w:rPr>
      </w:pPr>
      <w:r w:rsidRPr="005D5FE8">
        <w:rPr>
          <w:sz w:val="21"/>
          <w:szCs w:val="21"/>
          <w:lang w:val="sq-AL"/>
        </w:rPr>
        <w:t>c) reputacioni i mirë dhe mospasja e masës disiplinore</w:t>
      </w:r>
      <w:r w:rsidRPr="005D5FE8">
        <w:rPr>
          <w:sz w:val="21"/>
          <w:szCs w:val="21"/>
          <w:lang w:val="sq-AL"/>
        </w:rPr>
        <w:tab/>
      </w:r>
      <w:r w:rsidRPr="005D5FE8">
        <w:rPr>
          <w:sz w:val="21"/>
          <w:szCs w:val="21"/>
          <w:lang w:val="sq-AL"/>
        </w:rPr>
        <w:tab/>
      </w:r>
      <w:r w:rsidRPr="005D5FE8">
        <w:rPr>
          <w:sz w:val="21"/>
          <w:szCs w:val="21"/>
          <w:lang w:val="sq-AL"/>
        </w:rPr>
        <w:tab/>
      </w:r>
      <w:r w:rsidRPr="005D5FE8">
        <w:rPr>
          <w:sz w:val="21"/>
          <w:szCs w:val="21"/>
          <w:lang w:val="sq-AL"/>
        </w:rPr>
        <w:tab/>
        <w:t>- 20 pikë.</w:t>
      </w:r>
    </w:p>
    <w:p w:rsidR="0007002A" w:rsidRDefault="0007002A" w:rsidP="0007002A">
      <w:pPr>
        <w:pStyle w:val="Paragrafi"/>
        <w:rPr>
          <w:sz w:val="21"/>
          <w:szCs w:val="21"/>
          <w:lang w:val="sq-AL"/>
        </w:rPr>
      </w:pPr>
      <w:r w:rsidRPr="005D5FE8">
        <w:rPr>
          <w:sz w:val="21"/>
          <w:szCs w:val="21"/>
          <w:lang w:val="sq-AL"/>
        </w:rPr>
        <w:t xml:space="preserve">2. Komisioni klasifikon me pikë organizatat jofitimprurëse që kanë aplikuar </w:t>
      </w:r>
    </w:p>
    <w:p w:rsidR="0007002A" w:rsidRPr="005D5FE8" w:rsidRDefault="0007002A" w:rsidP="0007002A">
      <w:pPr>
        <w:pStyle w:val="Paragrafi"/>
        <w:rPr>
          <w:sz w:val="21"/>
          <w:szCs w:val="21"/>
          <w:lang w:val="sq-AL"/>
        </w:rPr>
      </w:pPr>
      <w:r>
        <w:rPr>
          <w:sz w:val="21"/>
          <w:szCs w:val="21"/>
          <w:lang w:val="sq-AL"/>
        </w:rPr>
        <w:t xml:space="preserve">    </w:t>
      </w:r>
      <w:r w:rsidRPr="005D5FE8">
        <w:rPr>
          <w:sz w:val="21"/>
          <w:szCs w:val="21"/>
          <w:lang w:val="sq-AL"/>
        </w:rPr>
        <w:t>për të ofruar ndihmën juridike, si më poshtë:</w:t>
      </w:r>
    </w:p>
    <w:p w:rsidR="0007002A" w:rsidRPr="005D5FE8" w:rsidRDefault="0007002A" w:rsidP="0007002A">
      <w:pPr>
        <w:pStyle w:val="Paragrafi"/>
        <w:rPr>
          <w:sz w:val="21"/>
          <w:szCs w:val="21"/>
          <w:lang w:val="sq-AL"/>
        </w:rPr>
      </w:pPr>
      <w:r w:rsidRPr="005D5FE8">
        <w:rPr>
          <w:sz w:val="21"/>
          <w:szCs w:val="21"/>
          <w:lang w:val="sq-AL"/>
        </w:rPr>
        <w:t xml:space="preserve">a) kapaciteti menaxherial dhe ekspertiza teknike </w:t>
      </w:r>
      <w:r w:rsidRPr="005D5FE8">
        <w:rPr>
          <w:sz w:val="21"/>
          <w:szCs w:val="21"/>
          <w:lang w:val="sq-AL"/>
        </w:rPr>
        <w:tab/>
      </w:r>
      <w:r w:rsidRPr="005D5FE8">
        <w:rPr>
          <w:sz w:val="21"/>
          <w:szCs w:val="21"/>
          <w:lang w:val="sq-AL"/>
        </w:rPr>
        <w:tab/>
      </w:r>
      <w:r w:rsidRPr="005D5FE8">
        <w:rPr>
          <w:sz w:val="21"/>
          <w:szCs w:val="21"/>
          <w:lang w:val="sq-AL"/>
        </w:rPr>
        <w:tab/>
      </w:r>
      <w:r w:rsidRPr="005D5FE8">
        <w:rPr>
          <w:sz w:val="21"/>
          <w:szCs w:val="21"/>
          <w:lang w:val="sq-AL"/>
        </w:rPr>
        <w:tab/>
      </w:r>
      <w:r>
        <w:rPr>
          <w:sz w:val="21"/>
          <w:szCs w:val="21"/>
          <w:lang w:val="sq-AL"/>
        </w:rPr>
        <w:tab/>
      </w:r>
      <w:r w:rsidRPr="005D5FE8">
        <w:rPr>
          <w:sz w:val="21"/>
          <w:szCs w:val="21"/>
          <w:lang w:val="sq-AL"/>
        </w:rPr>
        <w:t>- 20 pikë;</w:t>
      </w:r>
    </w:p>
    <w:p w:rsidR="0007002A" w:rsidRPr="005D5FE8" w:rsidRDefault="0007002A" w:rsidP="0007002A">
      <w:pPr>
        <w:pStyle w:val="Paragrafi"/>
        <w:rPr>
          <w:sz w:val="21"/>
          <w:szCs w:val="21"/>
          <w:lang w:val="sq-AL"/>
        </w:rPr>
      </w:pPr>
      <w:r w:rsidRPr="005D5FE8">
        <w:rPr>
          <w:sz w:val="21"/>
          <w:szCs w:val="21"/>
          <w:lang w:val="sq-AL"/>
        </w:rPr>
        <w:t xml:space="preserve">b) eksperiencën e mëparshme në ofrimin e ndihmës juridike </w:t>
      </w:r>
      <w:r w:rsidRPr="005D5FE8">
        <w:rPr>
          <w:sz w:val="21"/>
          <w:szCs w:val="21"/>
          <w:lang w:val="sq-AL"/>
        </w:rPr>
        <w:tab/>
      </w:r>
      <w:r w:rsidRPr="005D5FE8">
        <w:rPr>
          <w:sz w:val="21"/>
          <w:szCs w:val="21"/>
          <w:lang w:val="sq-AL"/>
        </w:rPr>
        <w:tab/>
      </w:r>
      <w:r w:rsidRPr="005D5FE8">
        <w:rPr>
          <w:sz w:val="21"/>
          <w:szCs w:val="21"/>
          <w:lang w:val="sq-AL"/>
        </w:rPr>
        <w:tab/>
        <w:t>- 20 pikë;</w:t>
      </w:r>
    </w:p>
    <w:p w:rsidR="0007002A" w:rsidRPr="005D5FE8" w:rsidRDefault="0007002A" w:rsidP="0007002A">
      <w:pPr>
        <w:pStyle w:val="Paragrafi"/>
        <w:rPr>
          <w:sz w:val="21"/>
          <w:szCs w:val="21"/>
          <w:lang w:val="sq-AL"/>
        </w:rPr>
      </w:pPr>
      <w:r w:rsidRPr="005D5FE8">
        <w:rPr>
          <w:sz w:val="21"/>
          <w:szCs w:val="21"/>
          <w:lang w:val="sq-AL"/>
        </w:rPr>
        <w:t xml:space="preserve">c) efikasitetin në menaxhim (çmimi për numër çështjesh ose shërbimesh) </w:t>
      </w:r>
      <w:r w:rsidRPr="005D5FE8">
        <w:rPr>
          <w:sz w:val="21"/>
          <w:szCs w:val="21"/>
          <w:lang w:val="sq-AL"/>
        </w:rPr>
        <w:tab/>
      </w:r>
      <w:r>
        <w:rPr>
          <w:sz w:val="21"/>
          <w:szCs w:val="21"/>
          <w:lang w:val="sq-AL"/>
        </w:rPr>
        <w:tab/>
      </w:r>
      <w:r w:rsidRPr="005D5FE8">
        <w:rPr>
          <w:sz w:val="21"/>
          <w:szCs w:val="21"/>
          <w:lang w:val="sq-AL"/>
        </w:rPr>
        <w:t>- 40 pikë.</w:t>
      </w:r>
    </w:p>
    <w:p w:rsidR="0007002A" w:rsidRDefault="0007002A" w:rsidP="0007002A">
      <w:pPr>
        <w:pStyle w:val="Paragrafi"/>
        <w:rPr>
          <w:sz w:val="21"/>
          <w:szCs w:val="21"/>
          <w:lang w:val="sq-AL"/>
        </w:rPr>
      </w:pPr>
      <w:r w:rsidRPr="005D5FE8">
        <w:rPr>
          <w:sz w:val="21"/>
          <w:szCs w:val="21"/>
          <w:lang w:val="sq-AL"/>
        </w:rPr>
        <w:t xml:space="preserve">3. Komisioni, për kategoritë e përcaktuara në pikat 1 dhe 2 të këtij neni, </w:t>
      </w:r>
    </w:p>
    <w:p w:rsidR="0007002A" w:rsidRPr="005D5FE8" w:rsidRDefault="0007002A" w:rsidP="0007002A">
      <w:pPr>
        <w:pStyle w:val="Paragrafi"/>
        <w:rPr>
          <w:sz w:val="21"/>
          <w:szCs w:val="21"/>
          <w:lang w:val="sq-AL"/>
        </w:rPr>
      </w:pPr>
      <w:r>
        <w:rPr>
          <w:sz w:val="21"/>
          <w:szCs w:val="21"/>
          <w:lang w:val="sq-AL"/>
        </w:rPr>
        <w:t xml:space="preserve">    </w:t>
      </w:r>
      <w:r w:rsidRPr="005D5FE8">
        <w:rPr>
          <w:sz w:val="21"/>
          <w:szCs w:val="21"/>
          <w:lang w:val="sq-AL"/>
        </w:rPr>
        <w:t>zhvillon edhe një intervistë, e cila klasifikohet me 20 pikë në vlerësimin e aplikantëve.</w:t>
      </w:r>
    </w:p>
    <w:p w:rsidR="0007002A" w:rsidRPr="005D5FE8" w:rsidRDefault="0007002A" w:rsidP="0007002A">
      <w:pPr>
        <w:pStyle w:val="NeniNr"/>
        <w:keepNext w:val="0"/>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9</w:t>
      </w:r>
    </w:p>
    <w:p w:rsidR="0007002A" w:rsidRPr="005D5FE8" w:rsidRDefault="0007002A" w:rsidP="0007002A">
      <w:pPr>
        <w:pStyle w:val="NeniTitull"/>
        <w:keepNext w:val="0"/>
        <w:rPr>
          <w:sz w:val="21"/>
          <w:szCs w:val="21"/>
          <w:lang w:val="sq-AL"/>
        </w:rPr>
      </w:pPr>
      <w:r w:rsidRPr="005D5FE8">
        <w:rPr>
          <w:sz w:val="21"/>
          <w:szCs w:val="21"/>
          <w:lang w:val="sq-AL"/>
        </w:rPr>
        <w:t>Intervista</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1. Komisioni Shtetëror, jo më vonë se 7 ditë nga përfundimi i vlerësimit sipas pikave 1 dhe 2 të nenit 7 të këtij vendimi, zhvillon intervistë me gojë me avokatin, drejtuesin e zyrës së avokatisë dhe drejtuesin e organizatës jofitimprurëse që ka aplikuar.</w:t>
      </w:r>
    </w:p>
    <w:p w:rsidR="0007002A" w:rsidRPr="005D5FE8" w:rsidRDefault="0007002A" w:rsidP="0007002A">
      <w:pPr>
        <w:pStyle w:val="Paragrafi"/>
        <w:rPr>
          <w:sz w:val="21"/>
          <w:szCs w:val="21"/>
          <w:lang w:val="sq-AL"/>
        </w:rPr>
      </w:pPr>
      <w:r w:rsidRPr="005D5FE8">
        <w:rPr>
          <w:sz w:val="21"/>
          <w:szCs w:val="21"/>
          <w:lang w:val="sq-AL"/>
        </w:rPr>
        <w:t>2. Intervista ka si synim të mundësojë njohjen më të afërt dhe më të besueshme të aftësisë profesionale të kërkuesit, aftësisë në komunikim të tij, si dhe kapacitetit për plotësimin me cilësi dhe në kohë të detyrave që duhet të kryhen sipas ligjit për ndihmën juridike dhe legjislacionit tjetër në fushat respektive.</w:t>
      </w:r>
    </w:p>
    <w:p w:rsidR="0007002A" w:rsidRPr="005D5FE8" w:rsidRDefault="0007002A" w:rsidP="0007002A">
      <w:pPr>
        <w:pStyle w:val="Paragrafi"/>
        <w:rPr>
          <w:sz w:val="21"/>
          <w:szCs w:val="21"/>
          <w:lang w:val="sq-AL"/>
        </w:rPr>
      </w:pPr>
      <w:r w:rsidRPr="005D5FE8">
        <w:rPr>
          <w:sz w:val="21"/>
          <w:szCs w:val="21"/>
          <w:lang w:val="sq-AL"/>
        </w:rPr>
        <w:t>3. Në përfundim të kësaj faze, Komisioni plotëson pikët sipas pikës 3 të nenit 7 të këtij vendimi.</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10</w:t>
      </w:r>
    </w:p>
    <w:p w:rsidR="0007002A" w:rsidRPr="005D5FE8" w:rsidRDefault="0007002A" w:rsidP="0007002A">
      <w:pPr>
        <w:pStyle w:val="NeniTitull"/>
        <w:keepNext w:val="0"/>
        <w:rPr>
          <w:sz w:val="21"/>
          <w:szCs w:val="21"/>
          <w:lang w:val="sq-AL"/>
        </w:rPr>
      </w:pPr>
      <w:r w:rsidRPr="005D5FE8">
        <w:rPr>
          <w:sz w:val="21"/>
          <w:szCs w:val="21"/>
          <w:lang w:val="sq-AL"/>
        </w:rPr>
        <w:t>Shpallja e fituesve</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1. Për të ofruar shërbimin e ndihmës juridike, aplikantët, në përfundim të procedurës së konkurrimit dhe intervistës, duhet të kenë fituar jo më pak se 60 pikë.</w:t>
      </w:r>
    </w:p>
    <w:p w:rsidR="0007002A" w:rsidRPr="005D5FE8" w:rsidRDefault="0007002A" w:rsidP="0007002A">
      <w:pPr>
        <w:pStyle w:val="Paragrafi"/>
        <w:rPr>
          <w:sz w:val="21"/>
          <w:szCs w:val="21"/>
          <w:lang w:val="sq-AL"/>
        </w:rPr>
      </w:pPr>
      <w:r w:rsidRPr="005D5FE8">
        <w:rPr>
          <w:sz w:val="21"/>
          <w:szCs w:val="21"/>
          <w:lang w:val="sq-AL"/>
        </w:rPr>
        <w:t>2. Në përfundim, Komisioni Shtetëror për Ndihmën Juridike shpall me vendim aplikantët që caktohen për të ofruar ndihmën juridike, së bashku me pikët përkatëse dhe fton zyrtarisht fituesit me jo më pak se 60 pikë të nënshkruajnë kontratën e ofrimit të shërbimit të ndihmës juridike.</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11</w:t>
      </w:r>
    </w:p>
    <w:p w:rsidR="0007002A" w:rsidRPr="005D5FE8" w:rsidRDefault="0007002A" w:rsidP="0007002A">
      <w:pPr>
        <w:pStyle w:val="NeniTitull"/>
        <w:keepNext w:val="0"/>
        <w:rPr>
          <w:sz w:val="21"/>
          <w:szCs w:val="21"/>
          <w:lang w:val="sq-AL"/>
        </w:rPr>
      </w:pPr>
      <w:r w:rsidRPr="005D5FE8">
        <w:rPr>
          <w:sz w:val="21"/>
          <w:szCs w:val="21"/>
          <w:lang w:val="sq-AL"/>
        </w:rPr>
        <w:t>Afati</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Kontrata e shërbimit për ofrimin e ndihmës juridike ka vlefshmëri kohore 2 vjet nga data e nënshkrimit të saj. Në përfundim të kësaj periudhe kohore, në varësi të rezultateve, Komisioni Shtetëror për Ndihmën Juridike ricakton për të njëjtën periudhë avokatët, zyrat e avokatisë apo organizata jofitimprurëse, me vendim të veçantë, por pa zbatuar rregullat dhe procedurat e përcaktuara në këtë vendim.</w:t>
      </w:r>
    </w:p>
    <w:p w:rsidR="0007002A" w:rsidRPr="005D5FE8" w:rsidRDefault="0007002A" w:rsidP="0007002A">
      <w:pPr>
        <w:pStyle w:val="Paragrafi"/>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12</w:t>
      </w:r>
    </w:p>
    <w:p w:rsidR="0007002A" w:rsidRPr="005D5FE8" w:rsidRDefault="0007002A" w:rsidP="0007002A">
      <w:pPr>
        <w:pStyle w:val="NeniTitull"/>
        <w:keepNext w:val="0"/>
        <w:rPr>
          <w:sz w:val="21"/>
          <w:szCs w:val="21"/>
          <w:lang w:val="sq-AL"/>
        </w:rPr>
      </w:pPr>
      <w:r w:rsidRPr="005D5FE8">
        <w:rPr>
          <w:sz w:val="21"/>
          <w:szCs w:val="21"/>
          <w:lang w:val="sq-AL"/>
        </w:rPr>
        <w:t>Avokatët e caktuar kryesisht në çështjet penale</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1. Komisioni Shtetëror për Ndihmën Juridike, brenda 60 ditësh nga hyrja në fuqi e këtij vendimi, nënshkruan marrëveshjen e bashkëpunimit me Dhomën Kombëtare të Avokatisë me qëllim zbatimin e kritereve dhe procedurave të parashikuara në këtë vendim edhe për avokatët e caktuar kryesisht në proceset penale.</w:t>
      </w:r>
    </w:p>
    <w:p w:rsidR="0007002A" w:rsidRPr="005D5FE8" w:rsidRDefault="0007002A" w:rsidP="0007002A">
      <w:pPr>
        <w:pStyle w:val="Paragrafi"/>
        <w:rPr>
          <w:sz w:val="21"/>
          <w:szCs w:val="21"/>
          <w:lang w:val="sq-AL"/>
        </w:rPr>
      </w:pPr>
      <w:r w:rsidRPr="005D5FE8">
        <w:rPr>
          <w:sz w:val="21"/>
          <w:szCs w:val="21"/>
          <w:lang w:val="sq-AL"/>
        </w:rPr>
        <w:t>2. Komisioni Shtetëror për Ndihmën Juridike informohet dhe mbikëqyr zbatimin e këtyre kritereve për avokatët e caktuar kryesisht në proceset penale në përputhje me pikën 1 të këtij neni.</w:t>
      </w:r>
    </w:p>
    <w:p w:rsidR="0007002A" w:rsidRDefault="0007002A" w:rsidP="0007002A">
      <w:pPr>
        <w:pStyle w:val="NeniNr"/>
        <w:keepNext w:val="0"/>
        <w:rPr>
          <w:sz w:val="21"/>
          <w:szCs w:val="21"/>
          <w:lang w:val="sq-AL"/>
        </w:rPr>
      </w:pPr>
    </w:p>
    <w:p w:rsidR="0007002A" w:rsidRPr="005D5FE8" w:rsidRDefault="0007002A" w:rsidP="0007002A">
      <w:pPr>
        <w:pStyle w:val="NeniNr"/>
        <w:keepNext w:val="0"/>
        <w:rPr>
          <w:sz w:val="21"/>
          <w:szCs w:val="21"/>
          <w:lang w:val="sq-AL"/>
        </w:rPr>
      </w:pPr>
      <w:r w:rsidRPr="005D5FE8">
        <w:rPr>
          <w:sz w:val="21"/>
          <w:szCs w:val="21"/>
          <w:lang w:val="sq-AL"/>
        </w:rPr>
        <w:t>Neni 13</w:t>
      </w:r>
    </w:p>
    <w:p w:rsidR="0007002A" w:rsidRPr="005D5FE8" w:rsidRDefault="0007002A" w:rsidP="0007002A">
      <w:pPr>
        <w:pStyle w:val="NeniTitull"/>
        <w:keepNext w:val="0"/>
        <w:rPr>
          <w:sz w:val="21"/>
          <w:szCs w:val="21"/>
          <w:lang w:val="sq-AL"/>
        </w:rPr>
      </w:pPr>
      <w:r w:rsidRPr="005D5FE8">
        <w:rPr>
          <w:sz w:val="21"/>
          <w:szCs w:val="21"/>
          <w:lang w:val="sq-AL"/>
        </w:rPr>
        <w:t>Hyrja në fuqi</w:t>
      </w:r>
    </w:p>
    <w:p w:rsidR="0007002A" w:rsidRPr="005D5FE8" w:rsidRDefault="0007002A" w:rsidP="0007002A">
      <w:pPr>
        <w:pStyle w:val="Paragrafi"/>
        <w:rPr>
          <w:sz w:val="21"/>
          <w:szCs w:val="21"/>
          <w:lang w:val="sq-AL"/>
        </w:rPr>
      </w:pPr>
    </w:p>
    <w:p w:rsidR="0007002A" w:rsidRPr="005D5FE8" w:rsidRDefault="0007002A" w:rsidP="0007002A">
      <w:pPr>
        <w:pStyle w:val="Paragrafi"/>
        <w:rPr>
          <w:sz w:val="21"/>
          <w:szCs w:val="21"/>
          <w:lang w:val="sq-AL"/>
        </w:rPr>
      </w:pPr>
      <w:r w:rsidRPr="005D5FE8">
        <w:rPr>
          <w:sz w:val="21"/>
          <w:szCs w:val="21"/>
          <w:lang w:val="sq-AL"/>
        </w:rPr>
        <w:t>Ky vendim hyn në fuqi ditën e botimit në Fletoren Zyrtare.</w:t>
      </w:r>
    </w:p>
    <w:p w:rsidR="006C3402" w:rsidRPr="005D5FE8" w:rsidRDefault="006C3402" w:rsidP="006C3402">
      <w:pPr>
        <w:pStyle w:val="Autoriteti"/>
        <w:keepNext w:val="0"/>
        <w:rPr>
          <w:sz w:val="21"/>
          <w:szCs w:val="21"/>
          <w:lang w:val="sq-AL"/>
        </w:rPr>
      </w:pPr>
      <w:r w:rsidRPr="005D5FE8">
        <w:rPr>
          <w:sz w:val="21"/>
          <w:szCs w:val="21"/>
          <w:lang w:val="sq-AL"/>
        </w:rPr>
        <w:t>Kryetare e Komisionit Shtetëror për Ndihmën Juridike</w:t>
      </w:r>
    </w:p>
    <w:p w:rsidR="0007002A" w:rsidRPr="006C3402" w:rsidRDefault="006C3402" w:rsidP="006C3402">
      <w:pPr>
        <w:pStyle w:val="Paragrafi"/>
        <w:jc w:val="right"/>
        <w:rPr>
          <w:b/>
          <w:sz w:val="21"/>
          <w:szCs w:val="21"/>
          <w:lang w:val="sq-AL"/>
        </w:rPr>
      </w:pPr>
      <w:r w:rsidRPr="006C3402">
        <w:rPr>
          <w:b/>
          <w:sz w:val="21"/>
          <w:szCs w:val="21"/>
          <w:lang w:val="sq-AL"/>
        </w:rPr>
        <w:t>Blegina Kodra</w:t>
      </w:r>
    </w:p>
    <w:p w:rsidR="006C3402" w:rsidRPr="005D5FE8" w:rsidRDefault="006C3402" w:rsidP="006C3402">
      <w:pPr>
        <w:pStyle w:val="Autoriteti"/>
        <w:keepNext w:val="0"/>
        <w:rPr>
          <w:sz w:val="21"/>
          <w:szCs w:val="21"/>
          <w:lang w:val="sq-AL"/>
        </w:rPr>
      </w:pPr>
      <w:r w:rsidRPr="005D5FE8">
        <w:rPr>
          <w:sz w:val="21"/>
          <w:szCs w:val="21"/>
          <w:lang w:val="sq-AL"/>
        </w:rPr>
        <w:t xml:space="preserve">Kryetari i Dhomës Kombëtare </w:t>
      </w:r>
    </w:p>
    <w:p w:rsidR="006C3402" w:rsidRPr="005D5FE8" w:rsidRDefault="006C3402" w:rsidP="006C3402">
      <w:pPr>
        <w:pStyle w:val="Autoriteti"/>
        <w:keepNext w:val="0"/>
        <w:rPr>
          <w:sz w:val="21"/>
          <w:szCs w:val="21"/>
          <w:lang w:val="sq-AL"/>
        </w:rPr>
      </w:pPr>
      <w:r w:rsidRPr="005D5FE8">
        <w:rPr>
          <w:sz w:val="21"/>
          <w:szCs w:val="21"/>
          <w:lang w:val="sq-AL"/>
        </w:rPr>
        <w:t>të Avokatisë</w:t>
      </w:r>
    </w:p>
    <w:p w:rsidR="006C3402" w:rsidRPr="006C3402" w:rsidRDefault="006C3402" w:rsidP="006C3402">
      <w:pPr>
        <w:pStyle w:val="Paragrafi"/>
        <w:jc w:val="right"/>
        <w:rPr>
          <w:b/>
          <w:sz w:val="21"/>
          <w:szCs w:val="21"/>
          <w:lang w:val="sq-AL"/>
        </w:rPr>
      </w:pPr>
      <w:r w:rsidRPr="006C3402">
        <w:rPr>
          <w:b/>
          <w:sz w:val="21"/>
          <w:szCs w:val="21"/>
          <w:lang w:val="sq-AL"/>
        </w:rPr>
        <w:t>Maksim Haxhia</w:t>
      </w:r>
    </w:p>
    <w:sectPr w:rsidR="006C3402" w:rsidRPr="006C3402"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FD61A58"/>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FFFFFF7C"/>
    <w:multiLevelType w:val="singleLevel"/>
    <w:tmpl w:val="33FA8CA0"/>
    <w:lvl w:ilvl="0">
      <w:start w:val="1"/>
      <w:numFmt w:val="decimal"/>
      <w:lvlText w:val="%1."/>
      <w:lvlJc w:val="left"/>
      <w:pPr>
        <w:tabs>
          <w:tab w:val="num" w:pos="1492"/>
        </w:tabs>
        <w:ind w:left="1492" w:hanging="360"/>
      </w:pPr>
    </w:lvl>
  </w:abstractNum>
  <w:abstractNum w:abstractNumId="2">
    <w:nsid w:val="FFFFFF7D"/>
    <w:multiLevelType w:val="singleLevel"/>
    <w:tmpl w:val="C56443E6"/>
    <w:lvl w:ilvl="0">
      <w:start w:val="1"/>
      <w:numFmt w:val="decimal"/>
      <w:lvlText w:val="%1."/>
      <w:lvlJc w:val="left"/>
      <w:pPr>
        <w:tabs>
          <w:tab w:val="num" w:pos="1209"/>
        </w:tabs>
        <w:ind w:left="1209" w:hanging="360"/>
      </w:pPr>
    </w:lvl>
  </w:abstractNum>
  <w:abstractNum w:abstractNumId="3">
    <w:nsid w:val="FFFFFF7E"/>
    <w:multiLevelType w:val="singleLevel"/>
    <w:tmpl w:val="437664AE"/>
    <w:lvl w:ilvl="0">
      <w:start w:val="1"/>
      <w:numFmt w:val="decimal"/>
      <w:lvlText w:val="%1."/>
      <w:lvlJc w:val="left"/>
      <w:pPr>
        <w:tabs>
          <w:tab w:val="num" w:pos="926"/>
        </w:tabs>
        <w:ind w:left="926" w:hanging="360"/>
      </w:pPr>
    </w:lvl>
  </w:abstractNum>
  <w:abstractNum w:abstractNumId="4">
    <w:nsid w:val="FFFFFF7F"/>
    <w:multiLevelType w:val="singleLevel"/>
    <w:tmpl w:val="B3DC84E2"/>
    <w:lvl w:ilvl="0">
      <w:start w:val="1"/>
      <w:numFmt w:val="decimal"/>
      <w:lvlText w:val="%1."/>
      <w:lvlJc w:val="left"/>
      <w:pPr>
        <w:tabs>
          <w:tab w:val="num" w:pos="643"/>
        </w:tabs>
        <w:ind w:left="643" w:hanging="360"/>
      </w:pPr>
    </w:lvl>
  </w:abstractNum>
  <w:abstractNum w:abstractNumId="5">
    <w:nsid w:val="FFFFFF80"/>
    <w:multiLevelType w:val="singleLevel"/>
    <w:tmpl w:val="8FAC44F6"/>
    <w:lvl w:ilvl="0">
      <w:start w:val="1"/>
      <w:numFmt w:val="bullet"/>
      <w:lvlText w:val=""/>
      <w:lvlJc w:val="left"/>
      <w:pPr>
        <w:tabs>
          <w:tab w:val="num" w:pos="1492"/>
        </w:tabs>
        <w:ind w:left="1492" w:hanging="360"/>
      </w:pPr>
      <w:rPr>
        <w:rFonts w:ascii="Symbol" w:hAnsi="Symbol" w:cs="Symbol" w:hint="default"/>
      </w:rPr>
    </w:lvl>
  </w:abstractNum>
  <w:abstractNum w:abstractNumId="6">
    <w:nsid w:val="FFFFFF81"/>
    <w:multiLevelType w:val="singleLevel"/>
    <w:tmpl w:val="71ECEB5A"/>
    <w:lvl w:ilvl="0">
      <w:start w:val="1"/>
      <w:numFmt w:val="bullet"/>
      <w:lvlText w:val=""/>
      <w:lvlJc w:val="left"/>
      <w:pPr>
        <w:tabs>
          <w:tab w:val="num" w:pos="1209"/>
        </w:tabs>
        <w:ind w:left="1209" w:hanging="360"/>
      </w:pPr>
      <w:rPr>
        <w:rFonts w:ascii="Symbol" w:hAnsi="Symbol" w:cs="Symbol" w:hint="default"/>
      </w:rPr>
    </w:lvl>
  </w:abstractNum>
  <w:abstractNum w:abstractNumId="7">
    <w:nsid w:val="FFFFFF82"/>
    <w:multiLevelType w:val="singleLevel"/>
    <w:tmpl w:val="DA2C4AAE"/>
    <w:lvl w:ilvl="0">
      <w:start w:val="1"/>
      <w:numFmt w:val="bullet"/>
      <w:lvlText w:val=""/>
      <w:lvlJc w:val="left"/>
      <w:pPr>
        <w:tabs>
          <w:tab w:val="num" w:pos="926"/>
        </w:tabs>
        <w:ind w:left="926" w:hanging="360"/>
      </w:pPr>
      <w:rPr>
        <w:rFonts w:ascii="Symbol" w:hAnsi="Symbol" w:cs="Symbol" w:hint="default"/>
      </w:rPr>
    </w:lvl>
  </w:abstractNum>
  <w:abstractNum w:abstractNumId="8">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EA72CC06"/>
    <w:lvl w:ilvl="0">
      <w:start w:val="1"/>
      <w:numFmt w:val="decimal"/>
      <w:lvlText w:val="%1."/>
      <w:lvlJc w:val="left"/>
      <w:pPr>
        <w:tabs>
          <w:tab w:val="num" w:pos="360"/>
        </w:tabs>
        <w:ind w:left="360" w:hanging="360"/>
      </w:pPr>
    </w:lvl>
  </w:abstractNum>
  <w:abstractNum w:abstractNumId="10">
    <w:nsid w:val="FFFFFF89"/>
    <w:multiLevelType w:val="singleLevel"/>
    <w:tmpl w:val="38AEF43A"/>
    <w:lvl w:ilvl="0">
      <w:start w:val="1"/>
      <w:numFmt w:val="bullet"/>
      <w:lvlText w:val=""/>
      <w:lvlJc w:val="left"/>
      <w:pPr>
        <w:tabs>
          <w:tab w:val="num" w:pos="360"/>
        </w:tabs>
        <w:ind w:left="360" w:hanging="360"/>
      </w:pPr>
      <w:rPr>
        <w:rFonts w:ascii="Symbol" w:hAnsi="Symbol" w:cs="Symbol" w:hint="default"/>
      </w:rPr>
    </w:lvl>
  </w:abstractNum>
  <w:abstractNum w:abstractNumId="11">
    <w:nsid w:val="04945529"/>
    <w:multiLevelType w:val="hybridMultilevel"/>
    <w:tmpl w:val="6F5A677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nsid w:val="11AF0E54"/>
    <w:multiLevelType w:val="hybridMultilevel"/>
    <w:tmpl w:val="A73EA3DA"/>
    <w:lvl w:ilvl="0" w:tplc="04090001">
      <w:start w:val="1"/>
      <w:numFmt w:val="decimal"/>
      <w:lvlText w:val="%1."/>
      <w:lvlJc w:val="left"/>
      <w:pPr>
        <w:tabs>
          <w:tab w:val="num" w:pos="720"/>
        </w:tabs>
        <w:ind w:left="720" w:hanging="360"/>
      </w:pPr>
      <w:rPr>
        <w:rFonts w:hint="default"/>
        <w:b/>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B2E1ADA"/>
    <w:multiLevelType w:val="hybridMultilevel"/>
    <w:tmpl w:val="91B670AC"/>
    <w:lvl w:ilvl="0" w:tplc="0409000F">
      <w:start w:val="1"/>
      <w:numFmt w:val="decimal"/>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nsid w:val="44B52627"/>
    <w:multiLevelType w:val="multilevel"/>
    <w:tmpl w:val="DDD6EB4C"/>
    <w:lvl w:ilvl="0">
      <w:start w:val="2"/>
      <w:numFmt w:val="decimal"/>
      <w:lvlText w:val="%1."/>
      <w:lvlJc w:val="left"/>
      <w:pPr>
        <w:tabs>
          <w:tab w:val="num" w:pos="480"/>
        </w:tabs>
        <w:ind w:left="480" w:hanging="480"/>
      </w:pPr>
      <w:rPr>
        <w:rFonts w:cs="Times New Roman"/>
      </w:rPr>
    </w:lvl>
    <w:lvl w:ilvl="1">
      <w:start w:val="2"/>
      <w:numFmt w:val="decimalZero"/>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nsid w:val="45336832"/>
    <w:multiLevelType w:val="multilevel"/>
    <w:tmpl w:val="134A7B08"/>
    <w:lvl w:ilvl="0">
      <w:start w:val="1"/>
      <w:numFmt w:val="decimal"/>
      <w:lvlText w:val="%1."/>
      <w:lvlJc w:val="left"/>
      <w:pPr>
        <w:tabs>
          <w:tab w:val="num" w:pos="765"/>
        </w:tabs>
        <w:ind w:left="765" w:hanging="765"/>
      </w:pPr>
      <w:rPr>
        <w:rFonts w:cs="Times New Roman"/>
      </w:rPr>
    </w:lvl>
    <w:lvl w:ilvl="1">
      <w:start w:val="1"/>
      <w:numFmt w:val="decimalZero"/>
      <w:lvlText w:val="%1.%2."/>
      <w:lvlJc w:val="left"/>
      <w:pPr>
        <w:tabs>
          <w:tab w:val="num" w:pos="1485"/>
        </w:tabs>
        <w:ind w:left="1485" w:hanging="765"/>
      </w:pPr>
      <w:rPr>
        <w:rFonts w:cs="Times New Roman"/>
      </w:rPr>
    </w:lvl>
    <w:lvl w:ilvl="2">
      <w:start w:val="1"/>
      <w:numFmt w:val="decimal"/>
      <w:lvlText w:val="%1.%2.%3."/>
      <w:lvlJc w:val="left"/>
      <w:pPr>
        <w:tabs>
          <w:tab w:val="num" w:pos="2205"/>
        </w:tabs>
        <w:ind w:left="2205" w:hanging="765"/>
      </w:pPr>
      <w:rPr>
        <w:rFonts w:cs="Times New Roman"/>
      </w:rPr>
    </w:lvl>
    <w:lvl w:ilvl="3">
      <w:start w:val="1"/>
      <w:numFmt w:val="decimal"/>
      <w:lvlText w:val="%1.%2.%3.%4."/>
      <w:lvlJc w:val="left"/>
      <w:pPr>
        <w:tabs>
          <w:tab w:val="num" w:pos="2925"/>
        </w:tabs>
        <w:ind w:left="2925" w:hanging="765"/>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6">
    <w:nsid w:val="4AD04475"/>
    <w:multiLevelType w:val="singleLevel"/>
    <w:tmpl w:val="1436E3B6"/>
    <w:lvl w:ilvl="0">
      <w:start w:val="1"/>
      <w:numFmt w:val="decimal"/>
      <w:lvlText w:val="%1."/>
      <w:lvlJc w:val="left"/>
      <w:pPr>
        <w:tabs>
          <w:tab w:val="num" w:pos="720"/>
        </w:tabs>
        <w:ind w:left="720" w:hanging="720"/>
      </w:pPr>
      <w:rPr>
        <w:rFonts w:cs="Times New Roman"/>
      </w:rPr>
    </w:lvl>
  </w:abstractNum>
  <w:abstractNum w:abstractNumId="17">
    <w:nsid w:val="4DC67308"/>
    <w:multiLevelType w:val="hybridMultilevel"/>
    <w:tmpl w:val="3580BE52"/>
    <w:lvl w:ilvl="0" w:tplc="0AB06F1E">
      <w:start w:val="2"/>
      <w:numFmt w:val="lowerLetter"/>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nsid w:val="64240E1C"/>
    <w:multiLevelType w:val="multilevel"/>
    <w:tmpl w:val="089EE292"/>
    <w:lvl w:ilvl="0">
      <w:start w:val="3"/>
      <w:numFmt w:val="decimal"/>
      <w:lvlText w:val="%1."/>
      <w:lvlJc w:val="left"/>
      <w:pPr>
        <w:tabs>
          <w:tab w:val="num" w:pos="600"/>
        </w:tabs>
        <w:ind w:left="600" w:hanging="600"/>
      </w:pPr>
      <w:rPr>
        <w:rFonts w:cs="Times New Roman"/>
      </w:rPr>
    </w:lvl>
    <w:lvl w:ilvl="1">
      <w:start w:val="1"/>
      <w:numFmt w:val="decimalZero"/>
      <w:lvlText w:val="%1.%2."/>
      <w:lvlJc w:val="left"/>
      <w:pPr>
        <w:tabs>
          <w:tab w:val="num" w:pos="1320"/>
        </w:tabs>
        <w:ind w:left="1320" w:hanging="60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num w:numId="1">
    <w:abstractNumId w:val="8"/>
  </w:num>
  <w:num w:numId="2">
    <w:abstractNumId w:val="8"/>
  </w:num>
  <w:num w:numId="3">
    <w:abstractNumId w:val="10"/>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num>
  <w:num w:numId="1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002A"/>
    <w:rsid w:val="000277EF"/>
    <w:rsid w:val="0007002A"/>
    <w:rsid w:val="000C2ABA"/>
    <w:rsid w:val="00142F5D"/>
    <w:rsid w:val="001D4B57"/>
    <w:rsid w:val="00201BA8"/>
    <w:rsid w:val="00443285"/>
    <w:rsid w:val="00477590"/>
    <w:rsid w:val="004A533F"/>
    <w:rsid w:val="006C3402"/>
    <w:rsid w:val="00753B45"/>
    <w:rsid w:val="007F6793"/>
    <w:rsid w:val="00802AED"/>
    <w:rsid w:val="008759F1"/>
    <w:rsid w:val="008A6BB5"/>
    <w:rsid w:val="00946BB9"/>
    <w:rsid w:val="00953187"/>
    <w:rsid w:val="009E2982"/>
    <w:rsid w:val="00A020A7"/>
    <w:rsid w:val="00AD7F1E"/>
    <w:rsid w:val="00B24908"/>
    <w:rsid w:val="00B80BE6"/>
    <w:rsid w:val="00D5435B"/>
    <w:rsid w:val="00DB1AA9"/>
    <w:rsid w:val="00F5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F7633C7-32EA-41DB-8896-3A7548A6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02A"/>
    <w:rPr>
      <w:rFonts w:ascii="Times New Roman" w:eastAsia="MS Mincho" w:hAnsi="Times New Roman"/>
      <w:sz w:val="24"/>
      <w:szCs w:val="24"/>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uiPriority w:val="99"/>
    <w:rsid w:val="000277EF"/>
    <w:rPr>
      <w:rFonts w:ascii="CG Times" w:eastAsia="Times New Roman" w:hAnsi="CG Times"/>
      <w:sz w:val="22"/>
      <w:lang w:val="en-GB"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val="en-GB" w:bidi="en-US"/>
    </w:rPr>
  </w:style>
  <w:style w:type="character" w:customStyle="1" w:styleId="NeniNrChar">
    <w:name w:val="Neni_Nr Char"/>
    <w:basedOn w:val="DefaultParagraphFont"/>
    <w:link w:val="NeniNr"/>
    <w:uiPriority w:val="99"/>
    <w:rsid w:val="0007002A"/>
    <w:rPr>
      <w:rFonts w:ascii="CG Times" w:eastAsia="Times New Roman" w:hAnsi="CG Times" w:cs="Times New Roman"/>
      <w:sz w:val="22"/>
      <w:lang w:val="en-GB"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uiPriority w:val="99"/>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uiPriority w:val="99"/>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customStyle="1" w:styleId="NumriDataChar">
    <w:name w:val="Numri_Data Char"/>
    <w:basedOn w:val="DefaultParagraphFont"/>
    <w:link w:val="NumriData"/>
    <w:uiPriority w:val="99"/>
    <w:locked/>
    <w:rsid w:val="0007002A"/>
    <w:rPr>
      <w:rFonts w:ascii="CG Times" w:eastAsia="Times New Roman" w:hAnsi="CG Times" w:cs="Times New Roman"/>
      <w:b/>
      <w:sz w:val="22"/>
      <w:lang w:val="en-GB"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character" w:customStyle="1" w:styleId="ParagrafiChar">
    <w:name w:val="Paragrafi Char"/>
    <w:basedOn w:val="DefaultParagraphFont"/>
    <w:link w:val="Paragrafi"/>
    <w:uiPriority w:val="99"/>
    <w:locked/>
    <w:rsid w:val="0007002A"/>
    <w:rPr>
      <w:rFonts w:ascii="CG Times" w:eastAsia="Times New Roman" w:hAnsi="CG Times" w:cs="Times New Roman"/>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uiPriority w:val="99"/>
    <w:rsid w:val="000277EF"/>
    <w:rPr>
      <w:rFonts w:ascii="Arial" w:eastAsia="Times New Roman" w:hAnsi="Arial" w:cs="Arial"/>
      <w:bCs/>
      <w:kern w:val="32"/>
      <w:sz w:val="48"/>
      <w:szCs w:val="32"/>
      <w:lang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val="en-GB"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
    <w:name w:val="Titulli Char"/>
    <w:basedOn w:val="DefaultParagraphFont"/>
    <w:link w:val="Titulli"/>
    <w:uiPriority w:val="99"/>
    <w:rsid w:val="0007002A"/>
    <w:rPr>
      <w:rFonts w:ascii="CG Times" w:eastAsia="Times New Roman" w:hAnsi="CG Times" w:cs="Times New Roman"/>
      <w:b/>
      <w:caps/>
      <w:sz w:val="22"/>
      <w:szCs w:val="22"/>
      <w:lang w:val="en-GB" w:eastAsia="en-US"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val="en-GB" w:bidi="en-US"/>
    </w:rPr>
  </w:style>
  <w:style w:type="character" w:customStyle="1" w:styleId="TitulliTitullChar">
    <w:name w:val="Titulli_Titull Char"/>
    <w:basedOn w:val="DefaultParagraphFont"/>
    <w:link w:val="TitulliTitull"/>
    <w:uiPriority w:val="99"/>
    <w:rsid w:val="0007002A"/>
    <w:rPr>
      <w:rFonts w:ascii="CG Times" w:eastAsia="Times New Roman" w:hAnsi="CG Times" w:cs="Times New Roman"/>
      <w:caps/>
      <w:sz w:val="22"/>
      <w:szCs w:val="22"/>
      <w:lang w:val="en-GB"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VENDOSIChar">
    <w:name w:val="VENDOSI Char"/>
    <w:basedOn w:val="DefaultParagraphFont"/>
    <w:link w:val="VENDOSI"/>
    <w:uiPriority w:val="99"/>
    <w:locked/>
    <w:rsid w:val="0007002A"/>
    <w:rPr>
      <w:rFonts w:ascii="CG Times" w:eastAsia="Times New Roman" w:hAnsi="CG Times" w:cs="Times New Roman"/>
      <w:caps/>
      <w:sz w:val="22"/>
      <w:szCs w:val="22"/>
      <w:lang w:val="en-GB"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99"/>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mediumtext1">
    <w:name w:val="medium_text1"/>
    <w:basedOn w:val="DefaultParagraphFont"/>
    <w:uiPriority w:val="99"/>
    <w:rsid w:val="0007002A"/>
    <w:rPr>
      <w:sz w:val="17"/>
      <w:szCs w:val="17"/>
    </w:rPr>
  </w:style>
  <w:style w:type="paragraph" w:customStyle="1" w:styleId="MediumGrid1-Accent21">
    <w:name w:val="Medium Grid 1 - Accent 21"/>
    <w:basedOn w:val="Normal"/>
    <w:uiPriority w:val="99"/>
    <w:rsid w:val="0007002A"/>
    <w:pPr>
      <w:ind w:left="720"/>
    </w:pPr>
    <w:rPr>
      <w:sz w:val="20"/>
      <w:szCs w:val="20"/>
    </w:rPr>
  </w:style>
  <w:style w:type="paragraph" w:customStyle="1" w:styleId="xl22">
    <w:name w:val="xl22"/>
    <w:basedOn w:val="Normal"/>
    <w:uiPriority w:val="99"/>
    <w:rsid w:val="0007002A"/>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07002A"/>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07002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07002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07002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07002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07002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07002A"/>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07002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07002A"/>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07002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07002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07002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07002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07002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07002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07002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07002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07002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07002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07002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07002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07002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07002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07002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07002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msolistparagraphcxsplast">
    <w:name w:val="msolistparagraphcxsplast"/>
    <w:basedOn w:val="Normal"/>
    <w:uiPriority w:val="99"/>
    <w:rsid w:val="0007002A"/>
    <w:pPr>
      <w:spacing w:before="100" w:beforeAutospacing="1" w:after="100" w:afterAutospacing="1"/>
    </w:pPr>
  </w:style>
  <w:style w:type="paragraph" w:customStyle="1" w:styleId="NoSpacing1">
    <w:name w:val="No Spacing1"/>
    <w:basedOn w:val="Normal"/>
    <w:uiPriority w:val="99"/>
    <w:rsid w:val="0007002A"/>
  </w:style>
  <w:style w:type="paragraph" w:customStyle="1" w:styleId="MediumGrid2-Accent21">
    <w:name w:val="Medium Grid 2 - Accent 21"/>
    <w:basedOn w:val="Normal"/>
    <w:next w:val="Normal"/>
    <w:link w:val="MediumGrid2-Accent2Char"/>
    <w:uiPriority w:val="99"/>
    <w:rsid w:val="0007002A"/>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07002A"/>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07002A"/>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07002A"/>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07002A"/>
    <w:rPr>
      <w:i/>
      <w:iCs/>
    </w:rPr>
  </w:style>
  <w:style w:type="character" w:customStyle="1" w:styleId="IntenseEmphasis1">
    <w:name w:val="Intense Emphasis1"/>
    <w:uiPriority w:val="99"/>
    <w:rsid w:val="0007002A"/>
    <w:rPr>
      <w:b/>
      <w:bCs/>
    </w:rPr>
  </w:style>
  <w:style w:type="character" w:customStyle="1" w:styleId="SubtleReference1">
    <w:name w:val="Subtle Reference1"/>
    <w:uiPriority w:val="99"/>
    <w:rsid w:val="0007002A"/>
    <w:rPr>
      <w:smallCaps/>
    </w:rPr>
  </w:style>
  <w:style w:type="character" w:customStyle="1" w:styleId="IntenseReference1">
    <w:name w:val="Intense Reference1"/>
    <w:uiPriority w:val="99"/>
    <w:rsid w:val="0007002A"/>
    <w:rPr>
      <w:smallCaps/>
      <w:spacing w:val="5"/>
      <w:u w:val="single"/>
    </w:rPr>
  </w:style>
  <w:style w:type="character" w:customStyle="1" w:styleId="BookTitle1">
    <w:name w:val="Book Title1"/>
    <w:uiPriority w:val="99"/>
    <w:rsid w:val="0007002A"/>
    <w:rPr>
      <w:i/>
      <w:iCs/>
      <w:smallCaps/>
      <w:spacing w:val="5"/>
    </w:rPr>
  </w:style>
  <w:style w:type="character" w:customStyle="1" w:styleId="HeaderChar">
    <w:name w:val="Header Char"/>
    <w:basedOn w:val="DefaultParagraphFont"/>
    <w:link w:val="Header"/>
    <w:uiPriority w:val="99"/>
    <w:semiHidden/>
    <w:rsid w:val="0007002A"/>
    <w:rPr>
      <w:rFonts w:ascii="Times New Roman" w:eastAsia="MS Mincho" w:hAnsi="Times New Roman" w:cs="Times New Roman"/>
      <w:sz w:val="24"/>
      <w:szCs w:val="24"/>
      <w:lang w:bidi="ar-SA"/>
    </w:rPr>
  </w:style>
  <w:style w:type="paragraph" w:styleId="Header">
    <w:name w:val="header"/>
    <w:basedOn w:val="Normal"/>
    <w:link w:val="HeaderChar"/>
    <w:uiPriority w:val="99"/>
    <w:semiHidden/>
    <w:rsid w:val="0007002A"/>
    <w:pPr>
      <w:tabs>
        <w:tab w:val="center" w:pos="4680"/>
        <w:tab w:val="right" w:pos="9360"/>
      </w:tabs>
    </w:pPr>
  </w:style>
  <w:style w:type="paragraph" w:styleId="NormalWeb">
    <w:name w:val="Normal (Web)"/>
    <w:basedOn w:val="Normal"/>
    <w:uiPriority w:val="99"/>
    <w:rsid w:val="0007002A"/>
    <w:pPr>
      <w:spacing w:before="100" w:beforeAutospacing="1" w:after="100" w:afterAutospacing="1"/>
    </w:pPr>
  </w:style>
  <w:style w:type="paragraph" w:customStyle="1" w:styleId="xl65">
    <w:name w:val="xl65"/>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07002A"/>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07002A"/>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07002A"/>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07002A"/>
    <w:pPr>
      <w:shd w:val="clear" w:color="000000" w:fill="FFFFFF"/>
      <w:spacing w:before="100" w:beforeAutospacing="1" w:after="100" w:afterAutospacing="1"/>
      <w:textAlignment w:val="center"/>
    </w:pPr>
  </w:style>
  <w:style w:type="paragraph" w:customStyle="1" w:styleId="xl71">
    <w:name w:val="xl71"/>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0700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07002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0700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0700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07002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07002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07002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07002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070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07002A"/>
    <w:rPr>
      <w:sz w:val="20"/>
      <w:szCs w:val="20"/>
    </w:rPr>
  </w:style>
  <w:style w:type="paragraph" w:customStyle="1" w:styleId="style-standard-ouvrage">
    <w:name w:val="style-standard-ouvrage"/>
    <w:basedOn w:val="Normal"/>
    <w:uiPriority w:val="99"/>
    <w:rsid w:val="0007002A"/>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07002A"/>
    <w:pPr>
      <w:spacing w:before="100" w:beforeAutospacing="1" w:after="100" w:afterAutospacing="1"/>
    </w:pPr>
    <w:rPr>
      <w:lang w:val="it-IT" w:eastAsia="it-IT"/>
    </w:rPr>
  </w:style>
  <w:style w:type="character" w:customStyle="1" w:styleId="hps">
    <w:name w:val="hps"/>
    <w:basedOn w:val="DefaultParagraphFont"/>
    <w:uiPriority w:val="99"/>
    <w:rsid w:val="0007002A"/>
  </w:style>
  <w:style w:type="character" w:customStyle="1" w:styleId="longtext">
    <w:name w:val="long_text"/>
    <w:basedOn w:val="DefaultParagraphFont"/>
    <w:uiPriority w:val="99"/>
    <w:rsid w:val="0007002A"/>
  </w:style>
  <w:style w:type="character" w:customStyle="1" w:styleId="FootnoteTextChar">
    <w:name w:val="Footnote Text Char"/>
    <w:basedOn w:val="DefaultParagraphFont"/>
    <w:link w:val="FootnoteText"/>
    <w:uiPriority w:val="99"/>
    <w:semiHidden/>
    <w:rsid w:val="0007002A"/>
    <w:rPr>
      <w:rFonts w:ascii="Times New Roman" w:eastAsia="MS Mincho" w:hAnsi="Times New Roman" w:cs="Times New Roman"/>
      <w:sz w:val="20"/>
      <w:szCs w:val="20"/>
      <w:lang w:val="sq-AL" w:bidi="ar-SA"/>
    </w:rPr>
  </w:style>
  <w:style w:type="paragraph" w:styleId="FootnoteText">
    <w:name w:val="footnote text"/>
    <w:basedOn w:val="Normal"/>
    <w:link w:val="FootnoteTextChar"/>
    <w:uiPriority w:val="99"/>
    <w:semiHidden/>
    <w:rsid w:val="0007002A"/>
    <w:rPr>
      <w:sz w:val="20"/>
      <w:szCs w:val="20"/>
      <w:lang w:val="sq-AL"/>
    </w:rPr>
  </w:style>
  <w:style w:type="character" w:customStyle="1" w:styleId="apple-style-span">
    <w:name w:val="apple-style-span"/>
    <w:basedOn w:val="DefaultParagraphFont"/>
    <w:uiPriority w:val="99"/>
    <w:rsid w:val="0007002A"/>
  </w:style>
  <w:style w:type="character" w:customStyle="1" w:styleId="apple-converted-space">
    <w:name w:val="apple-converted-space"/>
    <w:basedOn w:val="DefaultParagraphFont"/>
    <w:uiPriority w:val="99"/>
    <w:rsid w:val="0007002A"/>
  </w:style>
  <w:style w:type="character" w:customStyle="1" w:styleId="BalloonTextChar">
    <w:name w:val="Balloon Text Char"/>
    <w:basedOn w:val="DefaultParagraphFont"/>
    <w:link w:val="BalloonText"/>
    <w:uiPriority w:val="99"/>
    <w:semiHidden/>
    <w:rsid w:val="0007002A"/>
    <w:rPr>
      <w:rFonts w:ascii="Lucida Grande" w:eastAsia="MS Mincho" w:hAnsi="Lucida Grande" w:cs="Lucida Grande"/>
      <w:sz w:val="18"/>
      <w:szCs w:val="18"/>
      <w:lang w:bidi="ar-SA"/>
    </w:rPr>
  </w:style>
  <w:style w:type="paragraph" w:styleId="BalloonText">
    <w:name w:val="Balloon Text"/>
    <w:basedOn w:val="Normal"/>
    <w:link w:val="BalloonTextChar"/>
    <w:uiPriority w:val="99"/>
    <w:semiHidden/>
    <w:rsid w:val="0007002A"/>
    <w:rPr>
      <w:rFonts w:ascii="Lucida Grande" w:hAnsi="Lucida Grande" w:cs="Lucida Grande"/>
      <w:sz w:val="18"/>
      <w:szCs w:val="18"/>
    </w:rPr>
  </w:style>
  <w:style w:type="character" w:customStyle="1" w:styleId="f11">
    <w:name w:val="f11"/>
    <w:basedOn w:val="DefaultParagraphFont"/>
    <w:rsid w:val="0007002A"/>
    <w:rPr>
      <w:rFonts w:ascii="Bookman Old Style" w:hAnsi="Bookman Old Style" w:hint="default"/>
      <w:color w:val="000000"/>
      <w:sz w:val="22"/>
      <w:szCs w:val="22"/>
    </w:rPr>
  </w:style>
  <w:style w:type="paragraph" w:customStyle="1" w:styleId="ModelNrmlDouble">
    <w:name w:val="ModelNrmlDouble"/>
    <w:basedOn w:val="Normal"/>
    <w:rsid w:val="0007002A"/>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07002A"/>
    <w:pPr>
      <w:ind w:firstLine="0"/>
    </w:pPr>
    <w:rPr>
      <w:u w:val="single"/>
    </w:rPr>
  </w:style>
  <w:style w:type="paragraph" w:customStyle="1" w:styleId="ModelNrmlSingle">
    <w:name w:val="ModelNrmlSingle"/>
    <w:basedOn w:val="Normal"/>
    <w:rsid w:val="0007002A"/>
    <w:pPr>
      <w:spacing w:after="240"/>
      <w:ind w:firstLine="720"/>
      <w:jc w:val="both"/>
    </w:pPr>
    <w:rPr>
      <w:rFonts w:eastAsia="Times New Roman"/>
      <w:sz w:val="22"/>
      <w:szCs w:val="20"/>
    </w:rPr>
  </w:style>
  <w:style w:type="character" w:styleId="Hyperlink">
    <w:name w:val="Hyperlink"/>
    <w:basedOn w:val="DefaultParagraphFont"/>
    <w:unhideWhenUsed/>
    <w:rsid w:val="000700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2019-03-19T15:04:00Z</dcterms:created>
  <dcterms:modified xsi:type="dcterms:W3CDTF">2019-03-19T15:04:00Z</dcterms:modified>
</cp:coreProperties>
</file>